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3CC7" w14:textId="120C2DC9"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outlineLvl w:val="0"/>
      </w:pPr>
      <w:r>
        <w:rPr>
          <w:b/>
          <w:u w:val="single"/>
        </w:rPr>
        <w:t>Datum:</w:t>
      </w:r>
      <w:r>
        <w:tab/>
      </w:r>
      <w:r w:rsidR="00917FDD">
        <w:t>2</w:t>
      </w:r>
      <w:r w:rsidR="00FE1751">
        <w:t>5</w:t>
      </w:r>
      <w:r>
        <w:t xml:space="preserve">. </w:t>
      </w:r>
      <w:r w:rsidR="00FE1751">
        <w:t>Mai</w:t>
      </w:r>
      <w:r>
        <w:t xml:space="preserve"> 20</w:t>
      </w:r>
      <w:r w:rsidR="00F159D7">
        <w:t>2</w:t>
      </w:r>
      <w:r w:rsidR="00FE1751">
        <w:t>2</w:t>
      </w:r>
    </w:p>
    <w:p w14:paraId="0CB43CC8" w14:textId="4F70A02A"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Ort:</w:t>
      </w:r>
      <w:r>
        <w:rPr>
          <w:b/>
        </w:rPr>
        <w:tab/>
      </w:r>
      <w:r w:rsidR="00917FDD">
        <w:t xml:space="preserve">Foyer der </w:t>
      </w:r>
      <w:r w:rsidR="00E53BAA">
        <w:t>Sporthalle Lauchringen</w:t>
      </w:r>
      <w:r w:rsidR="00917FDD">
        <w:rPr>
          <w:rFonts w:cs="Arial"/>
          <w:szCs w:val="22"/>
        </w:rPr>
        <w:t>,</w:t>
      </w:r>
      <w:r w:rsidR="00BA521F">
        <w:rPr>
          <w:rFonts w:cs="Arial"/>
          <w:szCs w:val="22"/>
        </w:rPr>
        <w:t xml:space="preserve"> </w:t>
      </w:r>
      <w:r w:rsidR="007D6346">
        <w:rPr>
          <w:rFonts w:cs="Arial"/>
          <w:szCs w:val="22"/>
        </w:rPr>
        <w:t>Hohrainstraße 57</w:t>
      </w:r>
      <w:r w:rsidR="00917FDD">
        <w:rPr>
          <w:rFonts w:cs="Arial"/>
          <w:szCs w:val="22"/>
        </w:rPr>
        <w:t xml:space="preserve">, </w:t>
      </w:r>
      <w:r w:rsidR="007D6346">
        <w:rPr>
          <w:rFonts w:cs="Arial"/>
          <w:szCs w:val="22"/>
        </w:rPr>
        <w:t>79787 Lauchringen</w:t>
      </w:r>
    </w:p>
    <w:p w14:paraId="0CB43CC9" w14:textId="757D8B0A"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Beginn:</w:t>
      </w:r>
      <w:r>
        <w:rPr>
          <w:b/>
        </w:rPr>
        <w:tab/>
      </w:r>
      <w:r>
        <w:t>1</w:t>
      </w:r>
      <w:r w:rsidR="002532FB">
        <w:t>8</w:t>
      </w:r>
      <w:r>
        <w:rPr>
          <w:rFonts w:cs="Arial"/>
          <w:szCs w:val="22"/>
        </w:rPr>
        <w:t>:</w:t>
      </w:r>
      <w:r w:rsidR="007D6346">
        <w:rPr>
          <w:rFonts w:cs="Arial"/>
          <w:szCs w:val="22"/>
        </w:rPr>
        <w:t>3</w:t>
      </w:r>
      <w:r>
        <w:rPr>
          <w:rFonts w:cs="Arial"/>
          <w:szCs w:val="22"/>
        </w:rPr>
        <w:t>0 Uhr</w:t>
      </w:r>
    </w:p>
    <w:p w14:paraId="0CB43CCA" w14:textId="52D7C440"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Ende:</w:t>
      </w:r>
      <w:r>
        <w:rPr>
          <w:b/>
        </w:rPr>
        <w:tab/>
      </w:r>
      <w:r>
        <w:t>1</w:t>
      </w:r>
      <w:r w:rsidR="00754244">
        <w:t>9</w:t>
      </w:r>
      <w:r>
        <w:t>:</w:t>
      </w:r>
      <w:r w:rsidR="00DC0A16">
        <w:t>2</w:t>
      </w:r>
      <w:r w:rsidR="00395E44">
        <w:t>0</w:t>
      </w:r>
      <w:r>
        <w:rPr>
          <w:rFonts w:cs="Arial"/>
          <w:szCs w:val="22"/>
        </w:rPr>
        <w:t xml:space="preserve"> Uhr</w:t>
      </w:r>
    </w:p>
    <w:p w14:paraId="0CB43CCB" w14:textId="3EB3C04A"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Anwesende</w:t>
      </w:r>
      <w:r>
        <w:t xml:space="preserve"> </w:t>
      </w:r>
      <w:r>
        <w:tab/>
      </w:r>
      <w:r w:rsidR="000C0A42">
        <w:t xml:space="preserve">Franz Stehle (FS), </w:t>
      </w:r>
      <w:r w:rsidR="00FB4713">
        <w:t xml:space="preserve">Philipp Stoller (PS), </w:t>
      </w:r>
      <w:r w:rsidR="00544299">
        <w:t>Mat</w:t>
      </w:r>
      <w:r w:rsidR="00BD350C">
        <w:t>t</w:t>
      </w:r>
      <w:r w:rsidR="00544299">
        <w:t>h</w:t>
      </w:r>
      <w:r w:rsidR="00BD350C">
        <w:t xml:space="preserve">ias Knöpfle (MK), </w:t>
      </w:r>
      <w:r>
        <w:t xml:space="preserve">Klaus Hettesheimer (KH), </w:t>
      </w:r>
    </w:p>
    <w:p w14:paraId="0CB43CCC" w14:textId="5FAE3055"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BFA-</w:t>
      </w:r>
      <w:proofErr w:type="spellStart"/>
      <w:r>
        <w:rPr>
          <w:b/>
          <w:u w:val="single"/>
        </w:rPr>
        <w:t>Mitgl</w:t>
      </w:r>
      <w:proofErr w:type="spellEnd"/>
      <w:r>
        <w:rPr>
          <w:b/>
          <w:u w:val="single"/>
        </w:rPr>
        <w:t>.</w:t>
      </w:r>
      <w:r w:rsidRPr="00C0718D">
        <w:rPr>
          <w:b/>
        </w:rPr>
        <w:tab/>
      </w:r>
      <w:r>
        <w:t xml:space="preserve">Peter Zugmantel (PZ, Protokollant), </w:t>
      </w:r>
      <w:r w:rsidR="00996606">
        <w:t xml:space="preserve">Susi Heinstadt (SH); </w:t>
      </w:r>
      <w:r>
        <w:t xml:space="preserve">Rolf Allgeier (RA), Robert Fuß (RF), </w:t>
      </w:r>
      <w:r w:rsidR="000F0D21">
        <w:t>Klaus Rosin (KR)</w:t>
      </w:r>
    </w:p>
    <w:p w14:paraId="0CB43CCD" w14:textId="21280C31" w:rsidR="008B1788" w:rsidRDefault="003068A9">
      <w:pPr>
        <w:pBdr>
          <w:top w:val="single" w:sz="4" w:space="1" w:color="00000A"/>
          <w:left w:val="single" w:sz="4" w:space="4" w:color="00000A"/>
          <w:bottom w:val="single" w:sz="4" w:space="1" w:color="00000A"/>
          <w:right w:val="single" w:sz="4" w:space="0" w:color="00000A"/>
        </w:pBdr>
        <w:tabs>
          <w:tab w:val="left" w:pos="1440"/>
        </w:tabs>
        <w:ind w:left="1410" w:hanging="1410"/>
      </w:pPr>
      <w:r>
        <w:rPr>
          <w:b/>
          <w:u w:val="single"/>
        </w:rPr>
        <w:t>Entschuldigt:</w:t>
      </w:r>
      <w:bookmarkStart w:id="0" w:name="_GoBack"/>
      <w:r w:rsidRPr="00C0718D">
        <w:rPr>
          <w:b/>
        </w:rPr>
        <w:tab/>
      </w:r>
      <w:bookmarkEnd w:id="0"/>
      <w:r>
        <w:t>Felix Lachnit (FL)</w:t>
      </w:r>
      <w:r w:rsidR="00996606">
        <w:t>,</w:t>
      </w:r>
      <w:r w:rsidR="00B56DE9">
        <w:t xml:space="preserve"> </w:t>
      </w:r>
      <w:r w:rsidR="000F0D21">
        <w:t>Markus Haberstroh (MHa), Leo Schmid (LS), Lony Odenwald (LO),</w:t>
      </w:r>
      <w:r w:rsidR="000F0D21" w:rsidRPr="000A05C9">
        <w:t xml:space="preserve"> </w:t>
      </w:r>
      <w:r w:rsidR="006E130A">
        <w:t xml:space="preserve">Heike Leenen (HL), </w:t>
      </w:r>
      <w:r w:rsidR="00B56DE9">
        <w:t>Alfred Holl (AH</w:t>
      </w:r>
      <w:r w:rsidR="00CC6940">
        <w:t>)</w:t>
      </w:r>
      <w:r w:rsidR="009C6E44">
        <w:t>, Harald Schütz (HS)</w:t>
      </w:r>
      <w:r w:rsidR="00E90B25">
        <w:t xml:space="preserve">, </w:t>
      </w:r>
    </w:p>
    <w:p w14:paraId="0CB43CCE" w14:textId="77777777" w:rsidR="008B1788" w:rsidRDefault="008B1788">
      <w:pPr>
        <w:ind w:left="1410" w:hanging="1410"/>
        <w:rPr>
          <w:rFonts w:cs="Arial"/>
          <w:bCs/>
        </w:rPr>
      </w:pPr>
    </w:p>
    <w:tbl>
      <w:tblPr>
        <w:tblW w:w="9770" w:type="dxa"/>
        <w:tblInd w:w="-30" w:type="dxa"/>
        <w:tblCellMar>
          <w:left w:w="37" w:type="dxa"/>
          <w:right w:w="70" w:type="dxa"/>
        </w:tblCellMar>
        <w:tblLook w:val="0000" w:firstRow="0" w:lastRow="0" w:firstColumn="0" w:lastColumn="0" w:noHBand="0" w:noVBand="0"/>
      </w:tblPr>
      <w:tblGrid>
        <w:gridCol w:w="536"/>
        <w:gridCol w:w="9234"/>
      </w:tblGrid>
      <w:tr w:rsidR="008B1788" w14:paraId="0CB43CD1" w14:textId="77777777" w:rsidTr="00390D14">
        <w:tc>
          <w:tcPr>
            <w:tcW w:w="536" w:type="dxa"/>
            <w:tcBorders>
              <w:top w:val="single" w:sz="6" w:space="0" w:color="00000A"/>
              <w:left w:val="single" w:sz="6" w:space="0" w:color="00000A"/>
              <w:bottom w:val="single" w:sz="6" w:space="0" w:color="00000A"/>
              <w:right w:val="single" w:sz="6" w:space="0" w:color="00000A"/>
            </w:tcBorders>
            <w:shd w:val="pct10" w:color="auto" w:fill="FFFFFF"/>
          </w:tcPr>
          <w:p w14:paraId="0CB43CCF" w14:textId="77777777" w:rsidR="008B1788" w:rsidRDefault="003068A9">
            <w:pPr>
              <w:rPr>
                <w:b/>
              </w:rPr>
            </w:pPr>
            <w:r>
              <w:rPr>
                <w:b/>
              </w:rPr>
              <w:t>TOP</w:t>
            </w:r>
          </w:p>
        </w:tc>
        <w:tc>
          <w:tcPr>
            <w:tcW w:w="9234" w:type="dxa"/>
            <w:tcBorders>
              <w:top w:val="single" w:sz="6" w:space="0" w:color="00000A"/>
              <w:left w:val="single" w:sz="6" w:space="0" w:color="00000A"/>
              <w:bottom w:val="single" w:sz="6" w:space="0" w:color="00000A"/>
              <w:right w:val="single" w:sz="6" w:space="0" w:color="00000A"/>
            </w:tcBorders>
            <w:shd w:val="pct10" w:color="auto" w:fill="FFFFFF"/>
          </w:tcPr>
          <w:p w14:paraId="0CB43CD0" w14:textId="77777777" w:rsidR="008B1788" w:rsidRDefault="003068A9">
            <w:pPr>
              <w:pStyle w:val="berschrift6"/>
              <w:rPr>
                <w:sz w:val="20"/>
              </w:rPr>
            </w:pPr>
            <w:r>
              <w:rPr>
                <w:sz w:val="20"/>
              </w:rPr>
              <w:t>Inhalt</w:t>
            </w:r>
          </w:p>
        </w:tc>
      </w:tr>
      <w:tr w:rsidR="008B1788" w14:paraId="0CB43CD4"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CD2" w14:textId="77777777" w:rsidR="008B1788" w:rsidRDefault="003068A9">
            <w:pPr>
              <w:rPr>
                <w:b/>
              </w:rPr>
            </w:pPr>
            <w:r>
              <w:rPr>
                <w:b/>
              </w:rPr>
              <w:t>1</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CD3" w14:textId="5D6E93C6" w:rsidR="008B1788" w:rsidRDefault="003068A9">
            <w:pPr>
              <w:pStyle w:val="berschrift6"/>
            </w:pPr>
            <w:r>
              <w:rPr>
                <w:sz w:val="20"/>
              </w:rPr>
              <w:t>Eröffnung des Bezirks</w:t>
            </w:r>
            <w:r w:rsidR="00356546">
              <w:rPr>
                <w:sz w:val="20"/>
              </w:rPr>
              <w:t>jugend</w:t>
            </w:r>
            <w:r>
              <w:rPr>
                <w:sz w:val="20"/>
              </w:rPr>
              <w:t>tages durch den Bezirks</w:t>
            </w:r>
            <w:r w:rsidR="0089016D">
              <w:rPr>
                <w:sz w:val="20"/>
              </w:rPr>
              <w:t>ju</w:t>
            </w:r>
            <w:r w:rsidR="00ED6811">
              <w:rPr>
                <w:sz w:val="20"/>
              </w:rPr>
              <w:t>gend</w:t>
            </w:r>
            <w:r w:rsidR="0089016D">
              <w:rPr>
                <w:sz w:val="20"/>
              </w:rPr>
              <w:t>wart Philipp Stoller</w:t>
            </w:r>
          </w:p>
        </w:tc>
      </w:tr>
      <w:tr w:rsidR="008B1788" w14:paraId="0CB43CDD"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CD5" w14:textId="77777777" w:rsidR="008B1788" w:rsidRDefault="008B1788"/>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71D3653E" w14:textId="67855729" w:rsidR="00960F49" w:rsidRDefault="0089016D">
            <w:r>
              <w:t>P</w:t>
            </w:r>
            <w:r w:rsidR="00960F49">
              <w:t>S</w:t>
            </w:r>
            <w:r w:rsidR="003068A9">
              <w:t xml:space="preserve"> </w:t>
            </w:r>
            <w:r w:rsidR="001741DB">
              <w:t xml:space="preserve">und </w:t>
            </w:r>
            <w:r w:rsidR="009C6E44">
              <w:t>FZ</w:t>
            </w:r>
            <w:r w:rsidR="001741DB">
              <w:t xml:space="preserve"> </w:t>
            </w:r>
            <w:r w:rsidR="000F0DE9">
              <w:t>begrüß</w:t>
            </w:r>
            <w:r w:rsidR="001741DB">
              <w:t>en</w:t>
            </w:r>
            <w:r w:rsidR="000F0DE9">
              <w:t xml:space="preserve"> </w:t>
            </w:r>
            <w:r w:rsidR="003068A9">
              <w:t xml:space="preserve">die Anwesenden </w:t>
            </w:r>
            <w:r w:rsidR="00060542">
              <w:t>und dank</w:t>
            </w:r>
            <w:r w:rsidR="001741DB">
              <w:t>en</w:t>
            </w:r>
            <w:r w:rsidR="00060542">
              <w:t xml:space="preserve"> dem </w:t>
            </w:r>
            <w:r w:rsidR="001741DB">
              <w:t>HC Lauchringen</w:t>
            </w:r>
            <w:r w:rsidR="00060542">
              <w:t xml:space="preserve"> für die Durchführung des Bezirksjugendtags</w:t>
            </w:r>
          </w:p>
          <w:p w14:paraId="0CB43CD6" w14:textId="787881F9" w:rsidR="008B1788" w:rsidRDefault="00D33F3F">
            <w:r>
              <w:t>PS</w:t>
            </w:r>
            <w:r w:rsidR="005913F5">
              <w:t xml:space="preserve"> </w:t>
            </w:r>
            <w:r w:rsidR="003068A9">
              <w:t>eröffnet den Bezirksjugendtag</w:t>
            </w:r>
            <w:r w:rsidR="00D537AF">
              <w:t xml:space="preserve"> und freut sich, dass er hier als Verantwortlicher für die Jugend</w:t>
            </w:r>
            <w:r w:rsidR="00DC45D9">
              <w:t xml:space="preserve"> </w:t>
            </w:r>
            <w:r w:rsidR="001760BC">
              <w:t>die</w:t>
            </w:r>
            <w:r w:rsidR="00DC45D9">
              <w:t xml:space="preserve"> Sitzung abhalten darf</w:t>
            </w:r>
            <w:r w:rsidR="003068A9">
              <w:t>.</w:t>
            </w:r>
          </w:p>
          <w:p w14:paraId="0CB43CD8" w14:textId="02D67BF5" w:rsidR="008B1788" w:rsidRDefault="00D33F3F">
            <w:r>
              <w:t>Er</w:t>
            </w:r>
            <w:r w:rsidR="003068A9">
              <w:t xml:space="preserve"> stellt fest, dass die Einladungen fristgerecht an die Vereine gingen.</w:t>
            </w:r>
          </w:p>
          <w:p w14:paraId="0CB43CDA" w14:textId="50EC9E51" w:rsidR="008B1788" w:rsidRDefault="003068A9">
            <w:r>
              <w:t xml:space="preserve">Besonders begrüßt </w:t>
            </w:r>
            <w:r w:rsidR="00D33F3F">
              <w:t>er</w:t>
            </w:r>
            <w:r>
              <w:t xml:space="preserve"> den Abteilungsleiter Handball des </w:t>
            </w:r>
            <w:r w:rsidR="001760BC">
              <w:t>HC Lauchringen</w:t>
            </w:r>
            <w:r w:rsidR="000F0DE9">
              <w:t xml:space="preserve">, </w:t>
            </w:r>
            <w:r w:rsidR="00A84298">
              <w:t>Jens Ka</w:t>
            </w:r>
            <w:r w:rsidR="00D5036A">
              <w:t>l</w:t>
            </w:r>
            <w:r w:rsidR="00A84298">
              <w:t>chthaler</w:t>
            </w:r>
            <w:r w:rsidR="00391CEB">
              <w:t>.</w:t>
            </w:r>
          </w:p>
          <w:p w14:paraId="0CB43CDC" w14:textId="70D555E6" w:rsidR="008B1788" w:rsidRDefault="003068A9" w:rsidP="00BA521F">
            <w:r>
              <w:t>Es ist ih</w:t>
            </w:r>
            <w:r w:rsidR="00D33F3F">
              <w:t>m</w:t>
            </w:r>
            <w:r>
              <w:t xml:space="preserve"> eine große Freude</w:t>
            </w:r>
            <w:r w:rsidR="003D0912">
              <w:t>,</w:t>
            </w:r>
            <w:r>
              <w:t xml:space="preserve"> hier in </w:t>
            </w:r>
            <w:r w:rsidR="00A84298">
              <w:t>Lauchr</w:t>
            </w:r>
            <w:r w:rsidR="00D33F3F">
              <w:t>ingen</w:t>
            </w:r>
            <w:r>
              <w:t xml:space="preserve"> den Bezirksjugendtag abzuhalten.</w:t>
            </w:r>
          </w:p>
        </w:tc>
      </w:tr>
      <w:tr w:rsidR="008B1788" w14:paraId="0CB43CE0"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CDE" w14:textId="77777777" w:rsidR="008B1788" w:rsidRDefault="003068A9">
            <w:pPr>
              <w:rPr>
                <w:b/>
              </w:rPr>
            </w:pPr>
            <w:r>
              <w:rPr>
                <w:b/>
              </w:rPr>
              <w:t>2</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CDF" w14:textId="6EFC7ED9" w:rsidR="008B1788" w:rsidRDefault="003068A9">
            <w:pPr>
              <w:pStyle w:val="berschrift6"/>
            </w:pPr>
            <w:r>
              <w:rPr>
                <w:sz w:val="20"/>
              </w:rPr>
              <w:t xml:space="preserve">Begrüßung durch den veranstaltenden </w:t>
            </w:r>
            <w:r w:rsidR="00FB0C77">
              <w:rPr>
                <w:sz w:val="20"/>
              </w:rPr>
              <w:t>HC Lauchringen</w:t>
            </w:r>
          </w:p>
        </w:tc>
      </w:tr>
      <w:tr w:rsidR="008B1788" w14:paraId="0CB43CE3"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CE1"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0CB43CE2" w14:textId="05CD03EE" w:rsidR="008B1788" w:rsidRDefault="00275F08">
            <w:r>
              <w:rPr>
                <w:rFonts w:cs="Arial"/>
              </w:rPr>
              <w:t>Die Begrüßung wird im direkt anschlie</w:t>
            </w:r>
            <w:r w:rsidR="0075633F">
              <w:rPr>
                <w:rFonts w:cs="Arial"/>
              </w:rPr>
              <w:t>ß</w:t>
            </w:r>
            <w:r>
              <w:rPr>
                <w:rFonts w:cs="Arial"/>
              </w:rPr>
              <w:t xml:space="preserve">enden </w:t>
            </w:r>
            <w:r w:rsidR="0075633F">
              <w:rPr>
                <w:rFonts w:cs="Arial"/>
              </w:rPr>
              <w:t>Bezirkstag durchgeführt</w:t>
            </w:r>
            <w:r w:rsidR="003068A9">
              <w:rPr>
                <w:rFonts w:cs="Arial"/>
              </w:rPr>
              <w:t xml:space="preserve"> </w:t>
            </w:r>
          </w:p>
        </w:tc>
      </w:tr>
      <w:tr w:rsidR="008B1788" w14:paraId="0CB43CE6"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CE4" w14:textId="77777777" w:rsidR="008B1788" w:rsidRDefault="003068A9">
            <w:pPr>
              <w:rPr>
                <w:b/>
              </w:rPr>
            </w:pPr>
            <w:r>
              <w:rPr>
                <w:b/>
              </w:rPr>
              <w:t>3</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CE5" w14:textId="77777777" w:rsidR="008B1788" w:rsidRDefault="003068A9">
            <w:pPr>
              <w:pStyle w:val="berschrift6"/>
            </w:pPr>
            <w:r>
              <w:rPr>
                <w:sz w:val="20"/>
              </w:rPr>
              <w:t>Bekanntgabe der Tagesordnung</w:t>
            </w:r>
          </w:p>
        </w:tc>
      </w:tr>
      <w:tr w:rsidR="008B1788" w14:paraId="0CB43CE9"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CE7"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0CB43CE8" w14:textId="084B152D" w:rsidR="008B1788" w:rsidRDefault="00FE567E">
            <w:r>
              <w:rPr>
                <w:rFonts w:cs="ArialNarrow"/>
              </w:rPr>
              <w:t>PS</w:t>
            </w:r>
            <w:r w:rsidR="003068A9">
              <w:rPr>
                <w:rFonts w:cs="ArialNarrow"/>
              </w:rPr>
              <w:t xml:space="preserve"> befragt die Anwesenden, ob es Anträge zur Tagesordnung gibt. </w:t>
            </w:r>
            <w:r w:rsidR="00682578">
              <w:rPr>
                <w:rFonts w:cs="ArialNarrow"/>
              </w:rPr>
              <w:t>Der SV Allensbach hat ein Anliegen, dass dann unter dem Punkt Sonstiges behandelt wird</w:t>
            </w:r>
            <w:r w:rsidR="003068A9">
              <w:rPr>
                <w:rFonts w:cs="ArialNarrow"/>
              </w:rPr>
              <w:t>.</w:t>
            </w:r>
          </w:p>
        </w:tc>
      </w:tr>
      <w:tr w:rsidR="008B1788" w14:paraId="0CB43CEC"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CEA" w14:textId="77777777" w:rsidR="008B1788" w:rsidRDefault="003068A9">
            <w:r>
              <w:rPr>
                <w:b/>
              </w:rPr>
              <w:t>4</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CEB" w14:textId="523F5C4A" w:rsidR="008B1788" w:rsidRDefault="003068A9">
            <w:pPr>
              <w:pStyle w:val="berschrift6"/>
            </w:pPr>
            <w:r>
              <w:rPr>
                <w:sz w:val="20"/>
              </w:rPr>
              <w:t>Bericht de</w:t>
            </w:r>
            <w:r w:rsidR="00FE567E">
              <w:rPr>
                <w:sz w:val="20"/>
              </w:rPr>
              <w:t>s</w:t>
            </w:r>
            <w:r>
              <w:rPr>
                <w:sz w:val="20"/>
              </w:rPr>
              <w:t xml:space="preserve"> Vorsitzenden </w:t>
            </w:r>
            <w:r w:rsidR="00FE567E">
              <w:rPr>
                <w:sz w:val="20"/>
              </w:rPr>
              <w:t>Philipp Stoller</w:t>
            </w:r>
          </w:p>
        </w:tc>
      </w:tr>
      <w:tr w:rsidR="008B1788" w14:paraId="0CB43CF6"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CED"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369BCE0C" w14:textId="2EE24011" w:rsidR="0004111D" w:rsidRDefault="00682578">
            <w:r>
              <w:t>Er macht</w:t>
            </w:r>
            <w:r w:rsidR="0004111D">
              <w:t xml:space="preserve"> einen Rückblick auf das vergangene Jahr mit den nachfolgenden Punkten:</w:t>
            </w:r>
          </w:p>
          <w:p w14:paraId="74A7EF39" w14:textId="77777777" w:rsidR="00BE6BCD" w:rsidRPr="00BE6BCD" w:rsidRDefault="00BE6BCD" w:rsidP="00BE6BCD">
            <w:pPr>
              <w:numPr>
                <w:ilvl w:val="0"/>
                <w:numId w:val="3"/>
              </w:numPr>
              <w:rPr>
                <w:b/>
                <w:bCs/>
              </w:rPr>
            </w:pPr>
            <w:r w:rsidRPr="00BE6BCD">
              <w:rPr>
                <w:b/>
                <w:bCs/>
              </w:rPr>
              <w:t>Vereinsarbeit</w:t>
            </w:r>
          </w:p>
          <w:p w14:paraId="6991470E" w14:textId="17C45326" w:rsidR="00BE6BCD" w:rsidRPr="00BE6BCD" w:rsidRDefault="00BE6BCD" w:rsidP="00BE6BCD">
            <w:r w:rsidRPr="00BE6BCD">
              <w:t xml:space="preserve">Im Bezirk </w:t>
            </w:r>
            <w:r w:rsidR="00D5036A">
              <w:t>möchte</w:t>
            </w:r>
            <w:r w:rsidRPr="00BE6BCD">
              <w:t xml:space="preserve"> ich zunächst unsere Aushängeschilder bei den Aktiven nennen. Bei den Damen sind es der SV Allensbach sowie der TuS Steißlingen, die in der </w:t>
            </w:r>
            <w:r w:rsidR="00D5036A">
              <w:t>abge</w:t>
            </w:r>
            <w:r w:rsidR="00D5036A" w:rsidRPr="00BE6BCD">
              <w:t>laufenen</w:t>
            </w:r>
            <w:r w:rsidRPr="00BE6BCD">
              <w:t xml:space="preserve"> Saison gemeinsam in der 3. Liga auf Punktejagd </w:t>
            </w:r>
            <w:r w:rsidR="00D5036A">
              <w:t>gingen</w:t>
            </w:r>
            <w:r w:rsidRPr="00BE6BCD">
              <w:t>. Die A-Jugend des SV Allensbach spielt aktuell in der BWOL, die B-Jugend des TuS Steißlingen spielt die Aufstiegsrunde zur BWOL für die kommende Saison.</w:t>
            </w:r>
          </w:p>
          <w:p w14:paraId="055FCCEA" w14:textId="7C468548" w:rsidR="00BE6BCD" w:rsidRPr="00BE6BCD" w:rsidRDefault="00BE6BCD" w:rsidP="00BE6BCD">
            <w:r w:rsidRPr="00BE6BCD">
              <w:t xml:space="preserve">Die HSG Konstanz, die derzeit </w:t>
            </w:r>
            <w:r w:rsidR="00543ED5">
              <w:t xml:space="preserve">knapp vor dem Wiederaufstieg in die </w:t>
            </w:r>
            <w:r w:rsidRPr="00BE6BCD">
              <w:t xml:space="preserve">2. Liga </w:t>
            </w:r>
            <w:r w:rsidR="00D5036A" w:rsidRPr="00BE6BCD">
              <w:t>s</w:t>
            </w:r>
            <w:r w:rsidR="00D5036A">
              <w:t>teht,</w:t>
            </w:r>
            <w:r w:rsidRPr="00BE6BCD">
              <w:t xml:space="preserve"> sowie der TuS Steißlingen, der </w:t>
            </w:r>
            <w:r w:rsidR="00682578">
              <w:t>den Klassenerhalt in der BWOL geschafft hat</w:t>
            </w:r>
            <w:r w:rsidRPr="00BE6BCD">
              <w:t>, sind Zuschauermagneten bei den aktiven Herren. Auch spielt seit Jahren die A-Jugend der HSG Konstanz in der Jugend-Bundesliga.</w:t>
            </w:r>
          </w:p>
          <w:p w14:paraId="3DE87A0C" w14:textId="77777777" w:rsidR="00682578" w:rsidRDefault="00682578" w:rsidP="00BE6BCD"/>
          <w:p w14:paraId="455D0214" w14:textId="77777777" w:rsidR="00D5036A" w:rsidRDefault="00BE6BCD" w:rsidP="00BE6BCD">
            <w:r w:rsidRPr="00BE6BCD">
              <w:t xml:space="preserve">An dieser Stelle möchte ich aber nicht vergessen auf die sehr wertvolle Arbeit an der „Basis“ hin zu weisen. Alle Vereine im Bezirk leisten mit ihren Jugendmannschaften und dem Trainerstab ihrer Abteilungen die wichtigste Arbeit: </w:t>
            </w:r>
            <w:r w:rsidR="00D5036A">
              <w:t>S</w:t>
            </w:r>
            <w:r w:rsidRPr="00BE6BCD">
              <w:t>ie vermitteln Freude am Handball und legen somit den Grundstein für Vereinszugehörigkeit, Vereinsarbeit und Verbundenheit zum Handball. Mein Respekt gilt allen Ehrenamtlichen, Funktionären wie auch Schiedsrichtern sowie allen Mitarbeitern der Handballabteilungen, die Vereinssport auf Bezirksebene möglich machen und ihren Anteil daran haben, dass Leistungssport sich seit vielen Jahren am Bodensee etablieren kann.</w:t>
            </w:r>
            <w:r w:rsidR="00682578">
              <w:t xml:space="preserve"> </w:t>
            </w:r>
          </w:p>
          <w:p w14:paraId="4744E4E7" w14:textId="1C640D40" w:rsidR="00BE6BCD" w:rsidRPr="00BE6BCD" w:rsidRDefault="00682578" w:rsidP="00BE6BCD">
            <w:r>
              <w:t>Das Auditorium</w:t>
            </w:r>
            <w:r w:rsidR="00171E86">
              <w:t xml:space="preserve"> bekräftigt diese Aussage mit einem Applaus</w:t>
            </w:r>
            <w:r w:rsidR="00D5036A">
              <w:t>.</w:t>
            </w:r>
          </w:p>
          <w:p w14:paraId="7762C1C7" w14:textId="77777777" w:rsidR="00BE6BCD" w:rsidRPr="00BE6BCD" w:rsidRDefault="00BE6BCD" w:rsidP="00BE6BCD"/>
          <w:p w14:paraId="22B0F9FD" w14:textId="77777777" w:rsidR="00BE6BCD" w:rsidRPr="00BE6BCD" w:rsidRDefault="00BE6BCD" w:rsidP="00BE6BCD">
            <w:pPr>
              <w:numPr>
                <w:ilvl w:val="0"/>
                <w:numId w:val="3"/>
              </w:numPr>
              <w:rPr>
                <w:b/>
                <w:bCs/>
              </w:rPr>
            </w:pPr>
            <w:r w:rsidRPr="00BE6BCD">
              <w:rPr>
                <w:b/>
                <w:bCs/>
              </w:rPr>
              <w:t>Talente</w:t>
            </w:r>
          </w:p>
          <w:p w14:paraId="7A731AC6" w14:textId="6755B251" w:rsidR="00BE6BCD" w:rsidRPr="00BE6BCD" w:rsidRDefault="00BE6BCD" w:rsidP="00BE6BCD">
            <w:r w:rsidRPr="00BE6BCD">
              <w:t>Aus den Vereinen und den Bezirks- und SHV-Auswahlen konnten sich in der laufenden Saison einige Talente vom Bodensee präsentieren und ihre Kaderzugehörigkeit sogar im DHB- und BW-Kader u</w:t>
            </w:r>
            <w:r w:rsidR="00D5036A">
              <w:t>n</w:t>
            </w:r>
            <w:r w:rsidRPr="00BE6BCD">
              <w:t xml:space="preserve">termauern. Die Kaderzugehörigkeit kann den aktuellen Listen des SHV, respektive Handball BW entnommen werden. </w:t>
            </w:r>
            <w:r w:rsidR="00171E86">
              <w:t>Und er ist stolz, dass der „kleine“ Bezirk Hegau-Bodensee die meisten Kaderspieler/-innen aller Bezirke hat.</w:t>
            </w:r>
          </w:p>
          <w:p w14:paraId="5DCBC5FC" w14:textId="77777777" w:rsidR="00BE6BCD" w:rsidRPr="00BE6BCD" w:rsidRDefault="00BE6BCD" w:rsidP="00BE6BCD"/>
          <w:p w14:paraId="6D7733A1" w14:textId="77777777" w:rsidR="00BE6BCD" w:rsidRPr="00BE6BCD" w:rsidRDefault="00BE6BCD" w:rsidP="00BE6BCD">
            <w:pPr>
              <w:numPr>
                <w:ilvl w:val="0"/>
                <w:numId w:val="3"/>
              </w:numPr>
              <w:rPr>
                <w:b/>
                <w:bCs/>
              </w:rPr>
            </w:pPr>
            <w:r w:rsidRPr="00BE6BCD">
              <w:rPr>
                <w:b/>
                <w:bCs/>
              </w:rPr>
              <w:t>Trainerteam</w:t>
            </w:r>
          </w:p>
          <w:p w14:paraId="11049496" w14:textId="725F056D" w:rsidR="00BE6BCD" w:rsidRPr="00BE6BCD" w:rsidRDefault="00BE6BCD" w:rsidP="00BE6BCD">
            <w:r w:rsidRPr="00BE6BCD">
              <w:t xml:space="preserve">Mit dem Team unserer Fördertrainer im Bezirk, das seit vielen Jahren sehr beständig arbeitet, treffen wir uns regelmäßig zum Austausch. In diesen Gesprächsrunden halten wir unser Netzwerk transparent, diskutieren und evaluieren unsere Ziele und Konzepte. Nadine Wiume hat in der laufenden Saison Claudia </w:t>
            </w:r>
            <w:r w:rsidR="00D5036A" w:rsidRPr="00BE6BCD">
              <w:t>Dzialo</w:t>
            </w:r>
            <w:r w:rsidR="00D5036A">
              <w:t>s</w:t>
            </w:r>
            <w:r w:rsidR="00D5036A" w:rsidRPr="00BE6BCD">
              <w:t>zynksi</w:t>
            </w:r>
            <w:r w:rsidRPr="00BE6BCD">
              <w:t xml:space="preserve"> in der Fördergruppe Mädchen ersetzt. Vielen Dank allen Trainerinnen und Trainern für eure tolle Arbeit mit unseren Talenten im Bezirk.</w:t>
            </w:r>
          </w:p>
          <w:p w14:paraId="77C503F3" w14:textId="77777777" w:rsidR="00BE6BCD" w:rsidRPr="00BE6BCD" w:rsidRDefault="00BE6BCD" w:rsidP="00BE6BCD"/>
          <w:tbl>
            <w:tblPr>
              <w:tblW w:w="9019" w:type="dxa"/>
              <w:tblInd w:w="108" w:type="dxa"/>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ook w:val="04A0" w:firstRow="1" w:lastRow="0" w:firstColumn="1" w:lastColumn="0" w:noHBand="0" w:noVBand="1"/>
            </w:tblPr>
            <w:tblGrid>
              <w:gridCol w:w="2728"/>
              <w:gridCol w:w="1239"/>
              <w:gridCol w:w="1054"/>
              <w:gridCol w:w="3998"/>
            </w:tblGrid>
            <w:tr w:rsidR="00BE6BCD" w:rsidRPr="00BE6BCD" w14:paraId="3569718D" w14:textId="77777777" w:rsidTr="00A70BBF">
              <w:trPr>
                <w:trHeight w:val="280"/>
                <w:tblHeader/>
              </w:trPr>
              <w:tc>
                <w:tcPr>
                  <w:tcW w:w="2728" w:type="dxa"/>
                  <w:tcBorders>
                    <w:top w:val="nil"/>
                    <w:left w:val="nil"/>
                    <w:bottom w:val="single" w:sz="4" w:space="0" w:color="5F5F5F"/>
                    <w:right w:val="nil"/>
                  </w:tcBorders>
                  <w:shd w:val="clear" w:color="auto" w:fill="00A2D7"/>
                  <w:tcMar>
                    <w:top w:w="80" w:type="dxa"/>
                    <w:left w:w="80" w:type="dxa"/>
                    <w:bottom w:w="80" w:type="dxa"/>
                    <w:right w:w="80" w:type="dxa"/>
                  </w:tcMar>
                  <w:vAlign w:val="center"/>
                </w:tcPr>
                <w:p w14:paraId="5C3569BA" w14:textId="77777777" w:rsidR="00BE6BCD" w:rsidRPr="00BE6BCD" w:rsidRDefault="00BE6BCD" w:rsidP="00BE6BCD">
                  <w:r w:rsidRPr="00BE6BCD">
                    <w:rPr>
                      <w:b/>
                      <w:bCs/>
                    </w:rPr>
                    <w:lastRenderedPageBreak/>
                    <w:t>Meldung</w:t>
                  </w:r>
                </w:p>
              </w:tc>
              <w:tc>
                <w:tcPr>
                  <w:tcW w:w="1239" w:type="dxa"/>
                  <w:tcBorders>
                    <w:top w:val="nil"/>
                    <w:left w:val="nil"/>
                    <w:bottom w:val="single" w:sz="4" w:space="0" w:color="5F5F5F"/>
                    <w:right w:val="nil"/>
                  </w:tcBorders>
                  <w:shd w:val="clear" w:color="auto" w:fill="00A2D7"/>
                  <w:tcMar>
                    <w:top w:w="80" w:type="dxa"/>
                    <w:left w:w="80" w:type="dxa"/>
                    <w:bottom w:w="80" w:type="dxa"/>
                    <w:right w:w="80" w:type="dxa"/>
                  </w:tcMar>
                  <w:vAlign w:val="center"/>
                </w:tcPr>
                <w:p w14:paraId="0825E681" w14:textId="77777777" w:rsidR="00BE6BCD" w:rsidRPr="00BE6BCD" w:rsidRDefault="00BE6BCD" w:rsidP="00BE6BCD">
                  <w:r w:rsidRPr="00BE6BCD">
                    <w:t>Jg.</w:t>
                  </w:r>
                </w:p>
              </w:tc>
              <w:tc>
                <w:tcPr>
                  <w:tcW w:w="1054" w:type="dxa"/>
                  <w:tcBorders>
                    <w:top w:val="nil"/>
                    <w:left w:val="nil"/>
                    <w:bottom w:val="single" w:sz="4" w:space="0" w:color="5F5F5F"/>
                    <w:right w:val="nil"/>
                  </w:tcBorders>
                  <w:shd w:val="clear" w:color="auto" w:fill="00A2D7"/>
                  <w:tcMar>
                    <w:top w:w="80" w:type="dxa"/>
                    <w:left w:w="80" w:type="dxa"/>
                    <w:bottom w:w="80" w:type="dxa"/>
                    <w:right w:w="80" w:type="dxa"/>
                  </w:tcMar>
                  <w:vAlign w:val="center"/>
                </w:tcPr>
                <w:p w14:paraId="3108A5DA" w14:textId="77777777" w:rsidR="00BE6BCD" w:rsidRPr="00BE6BCD" w:rsidRDefault="00BE6BCD" w:rsidP="00BE6BCD">
                  <w:r w:rsidRPr="00BE6BCD">
                    <w:t>w/m</w:t>
                  </w:r>
                </w:p>
              </w:tc>
              <w:tc>
                <w:tcPr>
                  <w:tcW w:w="3998" w:type="dxa"/>
                  <w:tcBorders>
                    <w:top w:val="nil"/>
                    <w:left w:val="nil"/>
                    <w:bottom w:val="single" w:sz="4" w:space="0" w:color="5F5F5F"/>
                    <w:right w:val="nil"/>
                  </w:tcBorders>
                  <w:shd w:val="clear" w:color="auto" w:fill="00A2D7"/>
                  <w:tcMar>
                    <w:top w:w="80" w:type="dxa"/>
                    <w:left w:w="80" w:type="dxa"/>
                    <w:bottom w:w="80" w:type="dxa"/>
                    <w:right w:w="80" w:type="dxa"/>
                  </w:tcMar>
                  <w:vAlign w:val="center"/>
                </w:tcPr>
                <w:p w14:paraId="33CF5E82" w14:textId="77777777" w:rsidR="00BE6BCD" w:rsidRPr="00BE6BCD" w:rsidRDefault="00BE6BCD" w:rsidP="00BE6BCD">
                  <w:r w:rsidRPr="00BE6BCD">
                    <w:t>Trainerteam</w:t>
                  </w:r>
                </w:p>
              </w:tc>
            </w:tr>
            <w:tr w:rsidR="00BE6BCD" w:rsidRPr="00BE6BCD" w14:paraId="03A7894B" w14:textId="77777777" w:rsidTr="00A70BBF">
              <w:tblPrEx>
                <w:shd w:val="clear" w:color="auto" w:fill="auto"/>
              </w:tblPrEx>
              <w:trPr>
                <w:trHeight w:val="440"/>
              </w:trPr>
              <w:tc>
                <w:tcPr>
                  <w:tcW w:w="2728" w:type="dxa"/>
                  <w:tcBorders>
                    <w:top w:val="single" w:sz="4" w:space="0" w:color="5F5F5F"/>
                    <w:left w:val="nil"/>
                    <w:bottom w:val="nil"/>
                    <w:right w:val="nil"/>
                  </w:tcBorders>
                  <w:shd w:val="clear" w:color="auto" w:fill="68D5FE"/>
                  <w:tcMar>
                    <w:top w:w="80" w:type="dxa"/>
                    <w:left w:w="80" w:type="dxa"/>
                    <w:bottom w:w="80" w:type="dxa"/>
                    <w:right w:w="80" w:type="dxa"/>
                  </w:tcMar>
                  <w:vAlign w:val="center"/>
                </w:tcPr>
                <w:p w14:paraId="2935FD46" w14:textId="77777777" w:rsidR="00BE6BCD" w:rsidRPr="00BE6BCD" w:rsidRDefault="00BE6BCD" w:rsidP="00BE6BCD">
                  <w:r w:rsidRPr="00BE6BCD">
                    <w:t xml:space="preserve">Bezirksauswahl </w:t>
                  </w:r>
                  <w:proofErr w:type="spellStart"/>
                  <w:r w:rsidRPr="00BE6BCD">
                    <w:t>Jgd</w:t>
                  </w:r>
                  <w:proofErr w:type="spellEnd"/>
                  <w:r w:rsidRPr="00BE6BCD">
                    <w:t>. C</w:t>
                  </w:r>
                </w:p>
              </w:tc>
              <w:tc>
                <w:tcPr>
                  <w:tcW w:w="1239" w:type="dxa"/>
                  <w:tcBorders>
                    <w:top w:val="single" w:sz="4" w:space="0" w:color="5F5F5F"/>
                    <w:left w:val="nil"/>
                    <w:bottom w:val="nil"/>
                    <w:right w:val="nil"/>
                  </w:tcBorders>
                  <w:shd w:val="clear" w:color="auto" w:fill="auto"/>
                  <w:tcMar>
                    <w:top w:w="80" w:type="dxa"/>
                    <w:left w:w="80" w:type="dxa"/>
                    <w:bottom w:w="80" w:type="dxa"/>
                    <w:right w:w="80" w:type="dxa"/>
                  </w:tcMar>
                  <w:vAlign w:val="center"/>
                </w:tcPr>
                <w:p w14:paraId="1742321C" w14:textId="77777777" w:rsidR="00BE6BCD" w:rsidRPr="00BE6BCD" w:rsidRDefault="00BE6BCD" w:rsidP="00BE6BCD">
                  <w:r w:rsidRPr="00BE6BCD">
                    <w:t>2008</w:t>
                  </w:r>
                </w:p>
              </w:tc>
              <w:tc>
                <w:tcPr>
                  <w:tcW w:w="1054" w:type="dxa"/>
                  <w:tcBorders>
                    <w:top w:val="single" w:sz="4" w:space="0" w:color="5F5F5F"/>
                    <w:left w:val="nil"/>
                    <w:bottom w:val="nil"/>
                    <w:right w:val="nil"/>
                  </w:tcBorders>
                  <w:shd w:val="clear" w:color="auto" w:fill="auto"/>
                  <w:tcMar>
                    <w:top w:w="80" w:type="dxa"/>
                    <w:left w:w="80" w:type="dxa"/>
                    <w:bottom w:w="80" w:type="dxa"/>
                    <w:right w:w="80" w:type="dxa"/>
                  </w:tcMar>
                  <w:vAlign w:val="center"/>
                </w:tcPr>
                <w:p w14:paraId="6189212E" w14:textId="77777777" w:rsidR="00BE6BCD" w:rsidRPr="00BE6BCD" w:rsidRDefault="00BE6BCD" w:rsidP="00BE6BCD">
                  <w:r w:rsidRPr="00BE6BCD">
                    <w:rPr>
                      <w:i/>
                      <w:iCs/>
                    </w:rPr>
                    <w:t>W</w:t>
                  </w:r>
                </w:p>
              </w:tc>
              <w:tc>
                <w:tcPr>
                  <w:tcW w:w="3998" w:type="dxa"/>
                  <w:tcBorders>
                    <w:top w:val="single" w:sz="4" w:space="0" w:color="5F5F5F"/>
                    <w:left w:val="nil"/>
                    <w:bottom w:val="nil"/>
                    <w:right w:val="nil"/>
                  </w:tcBorders>
                  <w:shd w:val="clear" w:color="auto" w:fill="auto"/>
                  <w:tcMar>
                    <w:top w:w="80" w:type="dxa"/>
                    <w:left w:w="80" w:type="dxa"/>
                    <w:bottom w:w="80" w:type="dxa"/>
                    <w:right w:w="80" w:type="dxa"/>
                  </w:tcMar>
                  <w:vAlign w:val="center"/>
                </w:tcPr>
                <w:p w14:paraId="64CAC6B6" w14:textId="77777777" w:rsidR="00BE6BCD" w:rsidRPr="00BE6BCD" w:rsidRDefault="00BE6BCD" w:rsidP="00BE6BCD">
                  <w:r w:rsidRPr="00BE6BCD">
                    <w:rPr>
                      <w:i/>
                      <w:iCs/>
                    </w:rPr>
                    <w:t xml:space="preserve">Ramona </w:t>
                  </w:r>
                  <w:proofErr w:type="spellStart"/>
                  <w:r w:rsidRPr="00BE6BCD">
                    <w:rPr>
                      <w:i/>
                      <w:iCs/>
                    </w:rPr>
                    <w:t>Grünbacher</w:t>
                  </w:r>
                  <w:proofErr w:type="spellEnd"/>
                  <w:r w:rsidRPr="00BE6BCD">
                    <w:rPr>
                      <w:i/>
                      <w:iCs/>
                    </w:rPr>
                    <w:t>/</w:t>
                  </w:r>
                </w:p>
                <w:p w14:paraId="52362EA0" w14:textId="77777777" w:rsidR="00BE6BCD" w:rsidRPr="00BE6BCD" w:rsidRDefault="00BE6BCD" w:rsidP="00BE6BCD">
                  <w:r w:rsidRPr="00BE6BCD">
                    <w:rPr>
                      <w:i/>
                      <w:iCs/>
                    </w:rPr>
                    <w:t xml:space="preserve">Stefan </w:t>
                  </w:r>
                  <w:proofErr w:type="spellStart"/>
                  <w:r w:rsidRPr="00BE6BCD">
                    <w:rPr>
                      <w:i/>
                      <w:iCs/>
                    </w:rPr>
                    <w:t>Weiss</w:t>
                  </w:r>
                  <w:proofErr w:type="spellEnd"/>
                </w:p>
              </w:tc>
            </w:tr>
            <w:tr w:rsidR="00BE6BCD" w:rsidRPr="00BE6BCD" w14:paraId="3A11B8AA" w14:textId="77777777" w:rsidTr="00A70BBF">
              <w:tblPrEx>
                <w:shd w:val="clear" w:color="auto" w:fill="auto"/>
              </w:tblPrEx>
              <w:trPr>
                <w:trHeight w:val="280"/>
              </w:trPr>
              <w:tc>
                <w:tcPr>
                  <w:tcW w:w="2728" w:type="dxa"/>
                  <w:tcBorders>
                    <w:top w:val="nil"/>
                    <w:left w:val="nil"/>
                    <w:bottom w:val="nil"/>
                    <w:right w:val="nil"/>
                  </w:tcBorders>
                  <w:shd w:val="clear" w:color="auto" w:fill="68D5FE"/>
                  <w:tcMar>
                    <w:top w:w="80" w:type="dxa"/>
                    <w:left w:w="80" w:type="dxa"/>
                    <w:bottom w:w="80" w:type="dxa"/>
                    <w:right w:w="80" w:type="dxa"/>
                  </w:tcMar>
                  <w:vAlign w:val="center"/>
                </w:tcPr>
                <w:p w14:paraId="4D4ABB91" w14:textId="77777777" w:rsidR="00BE6BCD" w:rsidRPr="00BE6BCD" w:rsidRDefault="00BE6BCD" w:rsidP="00BE6BCD"/>
              </w:tc>
              <w:tc>
                <w:tcPr>
                  <w:tcW w:w="1239" w:type="dxa"/>
                  <w:tcBorders>
                    <w:top w:val="nil"/>
                    <w:left w:val="nil"/>
                    <w:bottom w:val="nil"/>
                    <w:right w:val="nil"/>
                  </w:tcBorders>
                  <w:shd w:val="clear" w:color="auto" w:fill="E4F7FE"/>
                  <w:tcMar>
                    <w:top w:w="80" w:type="dxa"/>
                    <w:left w:w="80" w:type="dxa"/>
                    <w:bottom w:w="80" w:type="dxa"/>
                    <w:right w:w="80" w:type="dxa"/>
                  </w:tcMar>
                  <w:vAlign w:val="center"/>
                </w:tcPr>
                <w:p w14:paraId="470A81CB" w14:textId="77777777" w:rsidR="00BE6BCD" w:rsidRPr="00BE6BCD" w:rsidRDefault="00BE6BCD" w:rsidP="00BE6BCD">
                  <w:r w:rsidRPr="00BE6BCD">
                    <w:t>2008</w:t>
                  </w:r>
                </w:p>
              </w:tc>
              <w:tc>
                <w:tcPr>
                  <w:tcW w:w="1054" w:type="dxa"/>
                  <w:tcBorders>
                    <w:top w:val="nil"/>
                    <w:left w:val="nil"/>
                    <w:bottom w:val="nil"/>
                    <w:right w:val="nil"/>
                  </w:tcBorders>
                  <w:shd w:val="clear" w:color="auto" w:fill="E4F7FE"/>
                  <w:tcMar>
                    <w:top w:w="80" w:type="dxa"/>
                    <w:left w:w="80" w:type="dxa"/>
                    <w:bottom w:w="80" w:type="dxa"/>
                    <w:right w:w="80" w:type="dxa"/>
                  </w:tcMar>
                  <w:vAlign w:val="center"/>
                </w:tcPr>
                <w:p w14:paraId="79221399" w14:textId="77777777" w:rsidR="00BE6BCD" w:rsidRPr="00BE6BCD" w:rsidRDefault="00BE6BCD" w:rsidP="00BE6BCD">
                  <w:r w:rsidRPr="00BE6BCD">
                    <w:rPr>
                      <w:i/>
                      <w:iCs/>
                    </w:rPr>
                    <w:t>M</w:t>
                  </w:r>
                </w:p>
              </w:tc>
              <w:tc>
                <w:tcPr>
                  <w:tcW w:w="3998" w:type="dxa"/>
                  <w:tcBorders>
                    <w:top w:val="nil"/>
                    <w:left w:val="nil"/>
                    <w:bottom w:val="nil"/>
                    <w:right w:val="nil"/>
                  </w:tcBorders>
                  <w:shd w:val="clear" w:color="auto" w:fill="E4F7FE"/>
                  <w:tcMar>
                    <w:top w:w="80" w:type="dxa"/>
                    <w:left w:w="80" w:type="dxa"/>
                    <w:bottom w:w="80" w:type="dxa"/>
                    <w:right w:w="80" w:type="dxa"/>
                  </w:tcMar>
                  <w:vAlign w:val="center"/>
                </w:tcPr>
                <w:p w14:paraId="2B56C008" w14:textId="77777777" w:rsidR="00BE6BCD" w:rsidRPr="00BE6BCD" w:rsidRDefault="00BE6BCD" w:rsidP="00BE6BCD">
                  <w:r w:rsidRPr="00BE6BCD">
                    <w:rPr>
                      <w:i/>
                      <w:iCs/>
                    </w:rPr>
                    <w:t xml:space="preserve">Erich Merk/Marc </w:t>
                  </w:r>
                  <w:proofErr w:type="spellStart"/>
                  <w:r w:rsidRPr="00BE6BCD">
                    <w:rPr>
                      <w:i/>
                      <w:iCs/>
                    </w:rPr>
                    <w:t>Plesse</w:t>
                  </w:r>
                  <w:proofErr w:type="spellEnd"/>
                </w:p>
              </w:tc>
            </w:tr>
            <w:tr w:rsidR="00BE6BCD" w:rsidRPr="00BE6BCD" w14:paraId="7DABE2AE" w14:textId="77777777" w:rsidTr="00A70BBF">
              <w:tblPrEx>
                <w:shd w:val="clear" w:color="auto" w:fill="auto"/>
              </w:tblPrEx>
              <w:trPr>
                <w:trHeight w:val="655"/>
              </w:trPr>
              <w:tc>
                <w:tcPr>
                  <w:tcW w:w="2728" w:type="dxa"/>
                  <w:tcBorders>
                    <w:top w:val="nil"/>
                    <w:left w:val="nil"/>
                    <w:bottom w:val="nil"/>
                    <w:right w:val="nil"/>
                  </w:tcBorders>
                  <w:shd w:val="clear" w:color="auto" w:fill="68D5FE"/>
                  <w:tcMar>
                    <w:top w:w="80" w:type="dxa"/>
                    <w:left w:w="80" w:type="dxa"/>
                    <w:bottom w:w="80" w:type="dxa"/>
                    <w:right w:w="80" w:type="dxa"/>
                  </w:tcMar>
                  <w:vAlign w:val="center"/>
                </w:tcPr>
                <w:p w14:paraId="54E62FB8" w14:textId="77777777" w:rsidR="00BE6BCD" w:rsidRPr="00BE6BCD" w:rsidRDefault="00BE6BCD" w:rsidP="00BE6BCD">
                  <w:r w:rsidRPr="00BE6BCD">
                    <w:t xml:space="preserve">Bezirksauswahl </w:t>
                  </w:r>
                  <w:proofErr w:type="spellStart"/>
                  <w:r w:rsidRPr="00BE6BCD">
                    <w:t>Jgd</w:t>
                  </w:r>
                  <w:proofErr w:type="spellEnd"/>
                  <w:r w:rsidRPr="00BE6BCD">
                    <w:t>. D</w:t>
                  </w:r>
                </w:p>
              </w:tc>
              <w:tc>
                <w:tcPr>
                  <w:tcW w:w="1239" w:type="dxa"/>
                  <w:tcBorders>
                    <w:top w:val="nil"/>
                    <w:left w:val="nil"/>
                    <w:bottom w:val="nil"/>
                    <w:right w:val="nil"/>
                  </w:tcBorders>
                  <w:shd w:val="clear" w:color="auto" w:fill="auto"/>
                  <w:tcMar>
                    <w:top w:w="80" w:type="dxa"/>
                    <w:left w:w="80" w:type="dxa"/>
                    <w:bottom w:w="80" w:type="dxa"/>
                    <w:right w:w="80" w:type="dxa"/>
                  </w:tcMar>
                  <w:vAlign w:val="center"/>
                </w:tcPr>
                <w:p w14:paraId="1DC17725" w14:textId="77777777" w:rsidR="00BE6BCD" w:rsidRPr="00BE6BCD" w:rsidRDefault="00BE6BCD" w:rsidP="00BE6BCD">
                  <w:r w:rsidRPr="00BE6BCD">
                    <w:t>2009</w:t>
                  </w:r>
                </w:p>
              </w:tc>
              <w:tc>
                <w:tcPr>
                  <w:tcW w:w="1054" w:type="dxa"/>
                  <w:tcBorders>
                    <w:top w:val="nil"/>
                    <w:left w:val="nil"/>
                    <w:bottom w:val="nil"/>
                    <w:right w:val="nil"/>
                  </w:tcBorders>
                  <w:shd w:val="clear" w:color="auto" w:fill="auto"/>
                  <w:tcMar>
                    <w:top w:w="80" w:type="dxa"/>
                    <w:left w:w="80" w:type="dxa"/>
                    <w:bottom w:w="80" w:type="dxa"/>
                    <w:right w:w="80" w:type="dxa"/>
                  </w:tcMar>
                  <w:vAlign w:val="center"/>
                </w:tcPr>
                <w:p w14:paraId="22047CFE" w14:textId="77777777" w:rsidR="00BE6BCD" w:rsidRPr="00BE6BCD" w:rsidRDefault="00BE6BCD" w:rsidP="00BE6BCD">
                  <w:r w:rsidRPr="00BE6BCD">
                    <w:rPr>
                      <w:i/>
                      <w:iCs/>
                    </w:rPr>
                    <w:t>W</w:t>
                  </w:r>
                </w:p>
              </w:tc>
              <w:tc>
                <w:tcPr>
                  <w:tcW w:w="3998" w:type="dxa"/>
                  <w:tcBorders>
                    <w:top w:val="nil"/>
                    <w:left w:val="nil"/>
                    <w:bottom w:val="nil"/>
                    <w:right w:val="nil"/>
                  </w:tcBorders>
                  <w:shd w:val="clear" w:color="auto" w:fill="auto"/>
                  <w:tcMar>
                    <w:top w:w="80" w:type="dxa"/>
                    <w:left w:w="80" w:type="dxa"/>
                    <w:bottom w:w="80" w:type="dxa"/>
                    <w:right w:w="80" w:type="dxa"/>
                  </w:tcMar>
                  <w:vAlign w:val="center"/>
                </w:tcPr>
                <w:p w14:paraId="213BD8BE" w14:textId="77777777" w:rsidR="00BE6BCD" w:rsidRPr="00BE6BCD" w:rsidRDefault="00BE6BCD" w:rsidP="00BE6BCD">
                  <w:r w:rsidRPr="00BE6BCD">
                    <w:rPr>
                      <w:i/>
                      <w:iCs/>
                    </w:rPr>
                    <w:t>Katharina Himmelsbach/</w:t>
                  </w:r>
                </w:p>
                <w:p w14:paraId="0FF6BAE8" w14:textId="77777777" w:rsidR="00BE6BCD" w:rsidRPr="00BE6BCD" w:rsidRDefault="00BE6BCD" w:rsidP="00BE6BCD">
                  <w:r w:rsidRPr="00BE6BCD">
                    <w:rPr>
                      <w:i/>
                      <w:iCs/>
                    </w:rPr>
                    <w:t xml:space="preserve">Thomas </w:t>
                  </w:r>
                  <w:proofErr w:type="spellStart"/>
                  <w:r w:rsidRPr="00BE6BCD">
                    <w:rPr>
                      <w:i/>
                      <w:iCs/>
                    </w:rPr>
                    <w:t>Zilm</w:t>
                  </w:r>
                  <w:proofErr w:type="spellEnd"/>
                  <w:r w:rsidRPr="00BE6BCD">
                    <w:rPr>
                      <w:i/>
                      <w:iCs/>
                    </w:rPr>
                    <w:t>/</w:t>
                  </w:r>
                </w:p>
                <w:p w14:paraId="076D0D82" w14:textId="77777777" w:rsidR="00BE6BCD" w:rsidRPr="00BE6BCD" w:rsidRDefault="00BE6BCD" w:rsidP="00BE6BCD">
                  <w:r w:rsidRPr="00BE6BCD">
                    <w:rPr>
                      <w:i/>
                      <w:iCs/>
                    </w:rPr>
                    <w:t>Rainer Leenen</w:t>
                  </w:r>
                </w:p>
              </w:tc>
            </w:tr>
            <w:tr w:rsidR="00BE6BCD" w:rsidRPr="00BE6BCD" w14:paraId="349033DC" w14:textId="77777777" w:rsidTr="00A70BBF">
              <w:tblPrEx>
                <w:shd w:val="clear" w:color="auto" w:fill="auto"/>
              </w:tblPrEx>
              <w:trPr>
                <w:trHeight w:val="280"/>
              </w:trPr>
              <w:tc>
                <w:tcPr>
                  <w:tcW w:w="2728" w:type="dxa"/>
                  <w:tcBorders>
                    <w:top w:val="nil"/>
                    <w:left w:val="nil"/>
                    <w:bottom w:val="nil"/>
                    <w:right w:val="nil"/>
                  </w:tcBorders>
                  <w:shd w:val="clear" w:color="auto" w:fill="68D5FE"/>
                  <w:tcMar>
                    <w:top w:w="80" w:type="dxa"/>
                    <w:left w:w="80" w:type="dxa"/>
                    <w:bottom w:w="80" w:type="dxa"/>
                    <w:right w:w="80" w:type="dxa"/>
                  </w:tcMar>
                  <w:vAlign w:val="center"/>
                </w:tcPr>
                <w:p w14:paraId="46241EBA" w14:textId="77777777" w:rsidR="00BE6BCD" w:rsidRPr="00BE6BCD" w:rsidRDefault="00BE6BCD" w:rsidP="00BE6BCD"/>
              </w:tc>
              <w:tc>
                <w:tcPr>
                  <w:tcW w:w="1239" w:type="dxa"/>
                  <w:tcBorders>
                    <w:top w:val="nil"/>
                    <w:left w:val="nil"/>
                    <w:bottom w:val="nil"/>
                    <w:right w:val="nil"/>
                  </w:tcBorders>
                  <w:shd w:val="clear" w:color="auto" w:fill="E4F7FE"/>
                  <w:tcMar>
                    <w:top w:w="80" w:type="dxa"/>
                    <w:left w:w="80" w:type="dxa"/>
                    <w:bottom w:w="80" w:type="dxa"/>
                    <w:right w:w="80" w:type="dxa"/>
                  </w:tcMar>
                  <w:vAlign w:val="center"/>
                </w:tcPr>
                <w:p w14:paraId="72BBA69A" w14:textId="77777777" w:rsidR="00BE6BCD" w:rsidRPr="00BE6BCD" w:rsidRDefault="00BE6BCD" w:rsidP="00BE6BCD">
                  <w:r w:rsidRPr="00BE6BCD">
                    <w:t>2009/ 2010</w:t>
                  </w:r>
                </w:p>
              </w:tc>
              <w:tc>
                <w:tcPr>
                  <w:tcW w:w="1054" w:type="dxa"/>
                  <w:tcBorders>
                    <w:top w:val="nil"/>
                    <w:left w:val="nil"/>
                    <w:bottom w:val="nil"/>
                    <w:right w:val="nil"/>
                  </w:tcBorders>
                  <w:shd w:val="clear" w:color="auto" w:fill="E4F7FE"/>
                  <w:tcMar>
                    <w:top w:w="80" w:type="dxa"/>
                    <w:left w:w="80" w:type="dxa"/>
                    <w:bottom w:w="80" w:type="dxa"/>
                    <w:right w:w="80" w:type="dxa"/>
                  </w:tcMar>
                  <w:vAlign w:val="center"/>
                </w:tcPr>
                <w:p w14:paraId="23F34467" w14:textId="77777777" w:rsidR="00BE6BCD" w:rsidRPr="00BE6BCD" w:rsidRDefault="00BE6BCD" w:rsidP="00BE6BCD">
                  <w:r w:rsidRPr="00BE6BCD">
                    <w:rPr>
                      <w:i/>
                      <w:iCs/>
                    </w:rPr>
                    <w:t>M</w:t>
                  </w:r>
                </w:p>
              </w:tc>
              <w:tc>
                <w:tcPr>
                  <w:tcW w:w="3998" w:type="dxa"/>
                  <w:tcBorders>
                    <w:top w:val="nil"/>
                    <w:left w:val="nil"/>
                    <w:bottom w:val="nil"/>
                    <w:right w:val="nil"/>
                  </w:tcBorders>
                  <w:shd w:val="clear" w:color="auto" w:fill="E4F7FE"/>
                  <w:tcMar>
                    <w:top w:w="80" w:type="dxa"/>
                    <w:left w:w="80" w:type="dxa"/>
                    <w:bottom w:w="80" w:type="dxa"/>
                    <w:right w:w="80" w:type="dxa"/>
                  </w:tcMar>
                  <w:vAlign w:val="center"/>
                </w:tcPr>
                <w:p w14:paraId="4693F0F8" w14:textId="77777777" w:rsidR="00BE6BCD" w:rsidRPr="00BE6BCD" w:rsidRDefault="00BE6BCD" w:rsidP="00BE6BCD">
                  <w:r w:rsidRPr="00BE6BCD">
                    <w:rPr>
                      <w:i/>
                      <w:iCs/>
                    </w:rPr>
                    <w:t>Micha Löhle/Christian Rath</w:t>
                  </w:r>
                </w:p>
              </w:tc>
            </w:tr>
            <w:tr w:rsidR="00BE6BCD" w:rsidRPr="00BE6BCD" w14:paraId="6C308A6E" w14:textId="77777777" w:rsidTr="00A70BBF">
              <w:tblPrEx>
                <w:shd w:val="clear" w:color="auto" w:fill="auto"/>
              </w:tblPrEx>
              <w:trPr>
                <w:trHeight w:val="435"/>
              </w:trPr>
              <w:tc>
                <w:tcPr>
                  <w:tcW w:w="2728" w:type="dxa"/>
                  <w:tcBorders>
                    <w:top w:val="nil"/>
                    <w:left w:val="nil"/>
                    <w:bottom w:val="nil"/>
                    <w:right w:val="nil"/>
                  </w:tcBorders>
                  <w:shd w:val="clear" w:color="auto" w:fill="68D5FE"/>
                  <w:tcMar>
                    <w:top w:w="80" w:type="dxa"/>
                    <w:left w:w="80" w:type="dxa"/>
                    <w:bottom w:w="80" w:type="dxa"/>
                    <w:right w:w="80" w:type="dxa"/>
                  </w:tcMar>
                  <w:vAlign w:val="center"/>
                </w:tcPr>
                <w:p w14:paraId="1B2249A1" w14:textId="77777777" w:rsidR="00BE6BCD" w:rsidRPr="00BE6BCD" w:rsidRDefault="00BE6BCD" w:rsidP="00BE6BCD">
                  <w:r w:rsidRPr="00BE6BCD">
                    <w:t>Fördergruppe</w:t>
                  </w:r>
                </w:p>
              </w:tc>
              <w:tc>
                <w:tcPr>
                  <w:tcW w:w="1239" w:type="dxa"/>
                  <w:tcBorders>
                    <w:top w:val="nil"/>
                    <w:left w:val="nil"/>
                    <w:bottom w:val="nil"/>
                    <w:right w:val="nil"/>
                  </w:tcBorders>
                  <w:shd w:val="clear" w:color="auto" w:fill="auto"/>
                  <w:tcMar>
                    <w:top w:w="80" w:type="dxa"/>
                    <w:left w:w="80" w:type="dxa"/>
                    <w:bottom w:w="80" w:type="dxa"/>
                    <w:right w:w="80" w:type="dxa"/>
                  </w:tcMar>
                  <w:vAlign w:val="center"/>
                </w:tcPr>
                <w:p w14:paraId="0D6F5CA4" w14:textId="77777777" w:rsidR="00BE6BCD" w:rsidRPr="00BE6BCD" w:rsidRDefault="00BE6BCD" w:rsidP="00BE6BCD">
                  <w:r w:rsidRPr="00BE6BCD">
                    <w:t>2010</w:t>
                  </w:r>
                </w:p>
              </w:tc>
              <w:tc>
                <w:tcPr>
                  <w:tcW w:w="1054" w:type="dxa"/>
                  <w:tcBorders>
                    <w:top w:val="nil"/>
                    <w:left w:val="nil"/>
                    <w:bottom w:val="nil"/>
                    <w:right w:val="nil"/>
                  </w:tcBorders>
                  <w:shd w:val="clear" w:color="auto" w:fill="auto"/>
                  <w:tcMar>
                    <w:top w:w="80" w:type="dxa"/>
                    <w:left w:w="80" w:type="dxa"/>
                    <w:bottom w:w="80" w:type="dxa"/>
                    <w:right w:w="80" w:type="dxa"/>
                  </w:tcMar>
                  <w:vAlign w:val="center"/>
                </w:tcPr>
                <w:p w14:paraId="0441A712" w14:textId="77777777" w:rsidR="00BE6BCD" w:rsidRPr="00BE6BCD" w:rsidRDefault="00BE6BCD" w:rsidP="00BE6BCD">
                  <w:r w:rsidRPr="00BE6BCD">
                    <w:rPr>
                      <w:i/>
                      <w:iCs/>
                    </w:rPr>
                    <w:t>W</w:t>
                  </w:r>
                </w:p>
              </w:tc>
              <w:tc>
                <w:tcPr>
                  <w:tcW w:w="3998" w:type="dxa"/>
                  <w:tcBorders>
                    <w:top w:val="nil"/>
                    <w:left w:val="nil"/>
                    <w:bottom w:val="nil"/>
                    <w:right w:val="nil"/>
                  </w:tcBorders>
                  <w:shd w:val="clear" w:color="auto" w:fill="auto"/>
                  <w:tcMar>
                    <w:top w:w="80" w:type="dxa"/>
                    <w:left w:w="80" w:type="dxa"/>
                    <w:bottom w:w="80" w:type="dxa"/>
                    <w:right w:w="80" w:type="dxa"/>
                  </w:tcMar>
                  <w:vAlign w:val="center"/>
                </w:tcPr>
                <w:p w14:paraId="65B30673" w14:textId="77777777" w:rsidR="00BE6BCD" w:rsidRPr="00BE6BCD" w:rsidRDefault="00BE6BCD" w:rsidP="00BE6BCD">
                  <w:r w:rsidRPr="00BE6BCD">
                    <w:rPr>
                      <w:i/>
                      <w:iCs/>
                    </w:rPr>
                    <w:t>Heike Leenen/</w:t>
                  </w:r>
                </w:p>
                <w:p w14:paraId="200B4A5D" w14:textId="77777777" w:rsidR="00BE6BCD" w:rsidRPr="00BE6BCD" w:rsidRDefault="00BE6BCD" w:rsidP="00BE6BCD">
                  <w:r w:rsidRPr="00BE6BCD">
                    <w:rPr>
                      <w:i/>
                      <w:iCs/>
                    </w:rPr>
                    <w:t>Nadine Wiume</w:t>
                  </w:r>
                </w:p>
              </w:tc>
            </w:tr>
          </w:tbl>
          <w:p w14:paraId="3909ABC5" w14:textId="77777777" w:rsidR="00BE6BCD" w:rsidRPr="00BE6BCD" w:rsidRDefault="00BE6BCD" w:rsidP="00BE6BCD"/>
          <w:p w14:paraId="430F85C0" w14:textId="77777777" w:rsidR="00BE6BCD" w:rsidRPr="00BE6BCD" w:rsidRDefault="00BE6BCD" w:rsidP="00BE6BCD">
            <w:pPr>
              <w:numPr>
                <w:ilvl w:val="0"/>
                <w:numId w:val="4"/>
              </w:numPr>
              <w:rPr>
                <w:b/>
                <w:bCs/>
              </w:rPr>
            </w:pPr>
            <w:r w:rsidRPr="00BE6BCD">
              <w:rPr>
                <w:b/>
                <w:bCs/>
              </w:rPr>
              <w:t>Ausbau der Bezirksauswahlteams</w:t>
            </w:r>
          </w:p>
          <w:p w14:paraId="458AE0C7" w14:textId="6BABC9EF" w:rsidR="00BE6BCD" w:rsidRDefault="00BE6BCD" w:rsidP="00BE6BCD">
            <w:r w:rsidRPr="00BE6BCD">
              <w:t xml:space="preserve">Sehr erfreulich ist auch zu berichten, dass </w:t>
            </w:r>
            <w:r w:rsidR="00171E86">
              <w:t xml:space="preserve">auf Vorschlag von Franz Stehle und </w:t>
            </w:r>
            <w:r w:rsidRPr="00BE6BCD">
              <w:t xml:space="preserve">nach Absprache mit dem Präsidium und dem Landestrainer Simon </w:t>
            </w:r>
            <w:proofErr w:type="spellStart"/>
            <w:r w:rsidRPr="00BE6BCD">
              <w:t>Rittemann</w:t>
            </w:r>
            <w:proofErr w:type="spellEnd"/>
            <w:r w:rsidRPr="00BE6BCD">
              <w:t xml:space="preserve"> ab sofort wieder der ältere C</w:t>
            </w:r>
            <w:r w:rsidR="00D5036A">
              <w:t>-</w:t>
            </w:r>
            <w:r w:rsidRPr="00BE6BCD">
              <w:t>Jugendjahrgang im männlichen Bereich gefördert werden kann und wird. In den vergangenen Jahren ist diese Altersklasse nicht mehr mit einem „eigenen Trainingstermin“ ausgestattet worden. Nach der C-Jugendwoche (jüngerer C-Jugendjahrgang) war die Förderung im Bezirk „ausgelaufen“. Dies wird mit sofortiger Wirkung wieder einberufen, worüber sich die Jugendlichen sicher freuen werden.</w:t>
            </w:r>
          </w:p>
          <w:p w14:paraId="0D943C50" w14:textId="2CC20785" w:rsidR="00171E86" w:rsidRPr="00BE6BCD" w:rsidRDefault="00171E86" w:rsidP="00BE6BCD">
            <w:r>
              <w:t xml:space="preserve">Er erläutert auch nochmals das seit drei Jahren gültige Meldeverfahren für förderungsfähige und </w:t>
            </w:r>
            <w:r w:rsidR="00963004">
              <w:t>-</w:t>
            </w:r>
            <w:r>
              <w:t>willige</w:t>
            </w:r>
            <w:r w:rsidR="00963004">
              <w:t xml:space="preserve"> Talente, das durch die Vereine gemacht wird.</w:t>
            </w:r>
          </w:p>
          <w:p w14:paraId="7BDE1DD0" w14:textId="77777777" w:rsidR="00BE6BCD" w:rsidRPr="00BE6BCD" w:rsidRDefault="00BE6BCD" w:rsidP="00BE6BCD"/>
          <w:p w14:paraId="132AA781" w14:textId="77777777" w:rsidR="00BE6BCD" w:rsidRPr="00BE6BCD" w:rsidRDefault="00BE6BCD" w:rsidP="00BE6BCD">
            <w:pPr>
              <w:numPr>
                <w:ilvl w:val="0"/>
                <w:numId w:val="4"/>
              </w:numPr>
              <w:rPr>
                <w:b/>
                <w:bCs/>
              </w:rPr>
            </w:pPr>
            <w:r w:rsidRPr="00BE6BCD">
              <w:rPr>
                <w:b/>
                <w:bCs/>
              </w:rPr>
              <w:t>Ausbau des SHV Stützpunkt</w:t>
            </w:r>
          </w:p>
          <w:p w14:paraId="6668CBEA" w14:textId="04176B88" w:rsidR="00BE6BCD" w:rsidRDefault="00BE6BCD" w:rsidP="00BE6BCD">
            <w:r w:rsidRPr="00BE6BCD">
              <w:t xml:space="preserve">Zuletzt möchten wir dankend erwähnen, dass der SHV den Stützpunkt in der Region mit weiteren Fördermaßnahmen ausbaut. So ist seit </w:t>
            </w:r>
            <w:r w:rsidR="00963004">
              <w:t>Januar bzw. April</w:t>
            </w:r>
            <w:r w:rsidRPr="00BE6BCD">
              <w:t xml:space="preserve"> ein Frühtraining an den Standorten Singen sowie Konstanz für alle SHV Kaderathletinnen und -athleten zugänglich, das bisher gut angenommen wird.</w:t>
            </w:r>
            <w:r w:rsidR="00963004">
              <w:t xml:space="preserve"> In den Trainings wird insbesondere individuell und koordinativ gearbeitet.</w:t>
            </w:r>
          </w:p>
          <w:p w14:paraId="1184E1E7" w14:textId="6BA26C0B" w:rsidR="00963004" w:rsidRDefault="00963004" w:rsidP="00BE6BCD">
            <w:r>
              <w:t>FS dankt noch den beiden Trainern Daniel Eblen und Philipp Stoller, die schon ganz früh</w:t>
            </w:r>
            <w:r w:rsidR="001D0A6D">
              <w:t xml:space="preserve"> die Kaderathleten </w:t>
            </w:r>
          </w:p>
          <w:p w14:paraId="5117C6EC" w14:textId="18373F5A" w:rsidR="001D0A6D" w:rsidRDefault="001D0A6D" w:rsidP="00BE6BCD"/>
          <w:p w14:paraId="1A861D97" w14:textId="638D22E2" w:rsidR="001D0A6D" w:rsidRPr="001D0A6D" w:rsidRDefault="001D0A6D" w:rsidP="001D0A6D">
            <w:pPr>
              <w:numPr>
                <w:ilvl w:val="0"/>
                <w:numId w:val="4"/>
              </w:numPr>
              <w:rPr>
                <w:b/>
                <w:bCs/>
              </w:rPr>
            </w:pPr>
            <w:r w:rsidRPr="001D0A6D">
              <w:rPr>
                <w:b/>
                <w:bCs/>
              </w:rPr>
              <w:t>Ausblick</w:t>
            </w:r>
          </w:p>
          <w:p w14:paraId="613BF009" w14:textId="17C7A725" w:rsidR="00682578" w:rsidRDefault="00D5036A" w:rsidP="001D0A6D">
            <w:r>
              <w:t xml:space="preserve">Des </w:t>
            </w:r>
            <w:proofErr w:type="spellStart"/>
            <w:r>
              <w:t>Weiteren</w:t>
            </w:r>
            <w:proofErr w:type="spellEnd"/>
            <w:r w:rsidR="00682578">
              <w:t xml:space="preserve"> bedankt er sich für die gute Arbeit der Auswahltrainer, die auch in der Pandemie immer </w:t>
            </w:r>
            <w:r w:rsidR="001D0A6D">
              <w:t xml:space="preserve">gegenseitig und mit ihm </w:t>
            </w:r>
            <w:r w:rsidR="00682578">
              <w:t xml:space="preserve">im Austausch standen. </w:t>
            </w:r>
          </w:p>
          <w:p w14:paraId="2A730DD9" w14:textId="77777777" w:rsidR="001D0A6D" w:rsidRDefault="001D0A6D" w:rsidP="00682578"/>
          <w:p w14:paraId="537480B4" w14:textId="14014363" w:rsidR="00682578" w:rsidRDefault="00682578" w:rsidP="00682578">
            <w:r>
              <w:t xml:space="preserve">Zusätzlich bedankt er sich </w:t>
            </w:r>
            <w:r w:rsidR="001D0A6D">
              <w:t xml:space="preserve">insbesondere </w:t>
            </w:r>
            <w:r>
              <w:t>bei Franz Stehle</w:t>
            </w:r>
            <w:r w:rsidR="001D0A6D">
              <w:t xml:space="preserve">, </w:t>
            </w:r>
            <w:r>
              <w:t xml:space="preserve">Heike Leenen </w:t>
            </w:r>
            <w:r w:rsidR="001D0A6D">
              <w:t xml:space="preserve">uns Susi Heinstadt </w:t>
            </w:r>
            <w:r>
              <w:t xml:space="preserve">für die sehr gute Zusammenarbeit. </w:t>
            </w:r>
          </w:p>
          <w:p w14:paraId="042BD499" w14:textId="77777777" w:rsidR="00C422F0" w:rsidRDefault="00C422F0"/>
          <w:p w14:paraId="0BEB1360" w14:textId="0A1CA6C6" w:rsidR="004C674D" w:rsidRDefault="000267F2">
            <w:r>
              <w:t>Zum Schluss dankt er allen für die Aufmerksamkeit</w:t>
            </w:r>
            <w:r w:rsidR="001D0A6D">
              <w:t xml:space="preserve"> und bringt zum Ausdruck wie gern er diese Tätigkeit macht</w:t>
            </w:r>
            <w:r>
              <w:t>.</w:t>
            </w:r>
          </w:p>
          <w:p w14:paraId="0CB43CF5" w14:textId="4113CBD6" w:rsidR="002162B6" w:rsidRDefault="002162B6"/>
        </w:tc>
      </w:tr>
      <w:tr w:rsidR="008B1788" w14:paraId="0CB43CF9"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CF7" w14:textId="77777777" w:rsidR="008B1788" w:rsidRDefault="003068A9">
            <w:r>
              <w:rPr>
                <w:b/>
              </w:rPr>
              <w:lastRenderedPageBreak/>
              <w:t>5</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CF8" w14:textId="77777777" w:rsidR="008B1788" w:rsidRDefault="003068A9">
            <w:pPr>
              <w:pStyle w:val="berschrift6"/>
            </w:pPr>
            <w:r>
              <w:rPr>
                <w:sz w:val="20"/>
              </w:rPr>
              <w:t>Diskussion über die vorliegenden schriftlichen Berichte der BJA-Mitglieder</w:t>
            </w:r>
          </w:p>
        </w:tc>
      </w:tr>
      <w:tr w:rsidR="008B1788" w14:paraId="0CB43D02"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CFA"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79D27402" w14:textId="77777777" w:rsidR="001D0A6D" w:rsidRDefault="001D0A6D">
            <w:r>
              <w:t xml:space="preserve">Der Bericht von Robby Fuß wurde in der Sitzung an jeden Verein verteilt, da er aufgrund von Krankheit leider nicht rechtzeitig fertiggestellt werden konnte. </w:t>
            </w:r>
          </w:p>
          <w:p w14:paraId="0CB43D01" w14:textId="0D711047" w:rsidR="00B70012" w:rsidRDefault="00150DA1">
            <w:r>
              <w:t xml:space="preserve">Es gab </w:t>
            </w:r>
            <w:r w:rsidR="001D0A6D">
              <w:t xml:space="preserve">im Anschluss </w:t>
            </w:r>
            <w:r>
              <w:t>keine Diskussion über die vorliegenden Berichte</w:t>
            </w:r>
            <w:r w:rsidR="005A5996">
              <w:t>.</w:t>
            </w:r>
          </w:p>
        </w:tc>
      </w:tr>
      <w:tr w:rsidR="008B1788" w14:paraId="0CB43D05"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D03" w14:textId="77777777" w:rsidR="008B1788" w:rsidRDefault="003068A9">
            <w:r>
              <w:rPr>
                <w:b/>
              </w:rPr>
              <w:t>6</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D04" w14:textId="77777777" w:rsidR="008B1788" w:rsidRDefault="003068A9">
            <w:pPr>
              <w:pStyle w:val="berschrift6"/>
              <w:rPr>
                <w:sz w:val="20"/>
              </w:rPr>
            </w:pPr>
            <w:r>
              <w:rPr>
                <w:sz w:val="20"/>
              </w:rPr>
              <w:t>Entlastung der gesamten Vorstandschaft</w:t>
            </w:r>
          </w:p>
        </w:tc>
      </w:tr>
      <w:tr w:rsidR="008B1788" w14:paraId="0CB43D0B"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D06"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52EED893" w14:textId="77777777" w:rsidR="00D5036A" w:rsidRDefault="00393475">
            <w:r>
              <w:t>Nicole Pfaff</w:t>
            </w:r>
            <w:r w:rsidR="00200860">
              <w:t xml:space="preserve"> </w:t>
            </w:r>
            <w:r>
              <w:t>vom</w:t>
            </w:r>
            <w:r w:rsidR="00200860">
              <w:t xml:space="preserve"> </w:t>
            </w:r>
            <w:r>
              <w:t xml:space="preserve">TSC </w:t>
            </w:r>
            <w:r w:rsidR="005A5996">
              <w:t>Blumberg dankt de</w:t>
            </w:r>
            <w:r w:rsidR="00BA521F">
              <w:t>m Bezirksjugendfach-Ausschuss</w:t>
            </w:r>
            <w:r w:rsidR="005A5996">
              <w:t xml:space="preserve"> für die geleistete Arbeit und beantragt die Entlastung des Bezirksjugend</w:t>
            </w:r>
            <w:r w:rsidR="00BA521F">
              <w:t>fach-A</w:t>
            </w:r>
            <w:r w:rsidR="005A5996">
              <w:t>usschu</w:t>
            </w:r>
            <w:r w:rsidR="00BA521F">
              <w:t>ss</w:t>
            </w:r>
            <w:r w:rsidR="005A5996">
              <w:t xml:space="preserve">. </w:t>
            </w:r>
          </w:p>
          <w:p w14:paraId="0CB43D0A" w14:textId="6163F65B" w:rsidR="008B1788" w:rsidRDefault="005A5996">
            <w:r>
              <w:t>Die Entlastung erfolgt einstimmig.</w:t>
            </w:r>
          </w:p>
        </w:tc>
      </w:tr>
      <w:tr w:rsidR="008B1788" w14:paraId="0CB43D0E"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D0C" w14:textId="77777777" w:rsidR="008B1788" w:rsidRDefault="003068A9">
            <w:r>
              <w:rPr>
                <w:b/>
              </w:rPr>
              <w:t>7</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D0D" w14:textId="77777777" w:rsidR="008B1788" w:rsidRDefault="003068A9">
            <w:pPr>
              <w:pStyle w:val="berschrift6"/>
              <w:rPr>
                <w:sz w:val="20"/>
              </w:rPr>
            </w:pPr>
            <w:r>
              <w:rPr>
                <w:sz w:val="20"/>
              </w:rPr>
              <w:t>Neuwahlen</w:t>
            </w:r>
          </w:p>
        </w:tc>
      </w:tr>
      <w:tr w:rsidR="008B1788" w14:paraId="0CB43D11"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D0F"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0CB43D10" w14:textId="260160D6" w:rsidR="008B1788" w:rsidRDefault="00E566A6" w:rsidP="007C53F3">
            <w:r>
              <w:t xml:space="preserve">Es stehen </w:t>
            </w:r>
            <w:r w:rsidR="007C53F3">
              <w:t xml:space="preserve">erst in 2023 </w:t>
            </w:r>
            <w:r>
              <w:t>Neuwahlen an.</w:t>
            </w:r>
          </w:p>
        </w:tc>
      </w:tr>
      <w:tr w:rsidR="008B1788" w14:paraId="0CB43D14"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D12" w14:textId="77777777" w:rsidR="008B1788" w:rsidRDefault="003068A9">
            <w:r>
              <w:rPr>
                <w:b/>
              </w:rPr>
              <w:t>8</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D13" w14:textId="1EFA93EF" w:rsidR="008B1788" w:rsidRDefault="003068A9">
            <w:pPr>
              <w:pStyle w:val="berschrift6"/>
            </w:pPr>
            <w:r>
              <w:rPr>
                <w:sz w:val="20"/>
              </w:rPr>
              <w:t>Ortswahl des Bezirksjugendtages 202</w:t>
            </w:r>
            <w:r w:rsidR="007C53F3">
              <w:rPr>
                <w:sz w:val="20"/>
              </w:rPr>
              <w:t>3</w:t>
            </w:r>
          </w:p>
        </w:tc>
      </w:tr>
      <w:tr w:rsidR="008B1788" w14:paraId="0CB43D17"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D15"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400D66D9" w14:textId="77777777" w:rsidR="008B1788" w:rsidRDefault="003068A9">
            <w:pPr>
              <w:rPr>
                <w:rFonts w:cs="Arial"/>
              </w:rPr>
            </w:pPr>
            <w:r>
              <w:rPr>
                <w:rFonts w:cs="Arial"/>
              </w:rPr>
              <w:t>Die Versammlung beschließt einstimmig, diese Entscheidung in der nachfolgenden Sitzung des Bezirkstages zu fassen, da der Bezirkstag und Bezirksjugendtag am selben Ort stattfinden sollen.</w:t>
            </w:r>
          </w:p>
          <w:p w14:paraId="0CB43D16" w14:textId="2FF75F3D" w:rsidR="00D5036A" w:rsidRDefault="00D5036A"/>
        </w:tc>
      </w:tr>
      <w:tr w:rsidR="008B1788" w14:paraId="0CB43D1A"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D18" w14:textId="77777777" w:rsidR="008B1788" w:rsidRDefault="003068A9">
            <w:r>
              <w:rPr>
                <w:b/>
              </w:rPr>
              <w:lastRenderedPageBreak/>
              <w:t>9</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D19" w14:textId="77777777" w:rsidR="008B1788" w:rsidRDefault="003068A9">
            <w:pPr>
              <w:pStyle w:val="berschrift6"/>
              <w:rPr>
                <w:sz w:val="20"/>
              </w:rPr>
            </w:pPr>
            <w:r>
              <w:rPr>
                <w:sz w:val="20"/>
              </w:rPr>
              <w:t>Eingebrachte schriftliche Anträge</w:t>
            </w:r>
          </w:p>
        </w:tc>
      </w:tr>
      <w:tr w:rsidR="008B1788" w14:paraId="0CB43D1D"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D1B"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0CB43D1C" w14:textId="0E52C502" w:rsidR="008B1788" w:rsidRDefault="00A83FD7">
            <w:pPr>
              <w:rPr>
                <w:rFonts w:cs="Arial"/>
              </w:rPr>
            </w:pPr>
            <w:r>
              <w:rPr>
                <w:rFonts w:cs="Arial"/>
              </w:rPr>
              <w:t>Es wurden keine schriftlichen Anträge eingebracht</w:t>
            </w:r>
          </w:p>
        </w:tc>
      </w:tr>
      <w:tr w:rsidR="008B1788" w14:paraId="0CB43D20"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D1E" w14:textId="77777777" w:rsidR="008B1788" w:rsidRDefault="003068A9">
            <w:r>
              <w:rPr>
                <w:b/>
              </w:rPr>
              <w:t>10</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D1F" w14:textId="7DABF13B" w:rsidR="008B1788" w:rsidRDefault="003068A9">
            <w:pPr>
              <w:pStyle w:val="berschrift6"/>
            </w:pPr>
            <w:r>
              <w:rPr>
                <w:sz w:val="20"/>
              </w:rPr>
              <w:t>Vorschau auf das Spieljahr 20</w:t>
            </w:r>
            <w:r w:rsidR="00FB0B50">
              <w:rPr>
                <w:sz w:val="20"/>
              </w:rPr>
              <w:t>2</w:t>
            </w:r>
            <w:r w:rsidR="00CD6250">
              <w:rPr>
                <w:sz w:val="20"/>
              </w:rPr>
              <w:t>2</w:t>
            </w:r>
            <w:r>
              <w:rPr>
                <w:sz w:val="20"/>
              </w:rPr>
              <w:t>/202</w:t>
            </w:r>
            <w:r w:rsidR="00CD6250">
              <w:rPr>
                <w:sz w:val="20"/>
              </w:rPr>
              <w:t>3</w:t>
            </w:r>
          </w:p>
        </w:tc>
      </w:tr>
      <w:tr w:rsidR="008B1788" w14:paraId="0CB43D25"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D21"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35E45F67" w14:textId="448B96EE" w:rsidR="00A83FD7" w:rsidRDefault="00A83FD7">
            <w:r>
              <w:t>Die Vorschau wurde bereits im Bericht von PS gemacht.</w:t>
            </w:r>
            <w:r w:rsidR="005A5996">
              <w:t xml:space="preserve"> Und er wünscht allen Vereinen einen guten Verlauf der neuen Runde.</w:t>
            </w:r>
          </w:p>
          <w:p w14:paraId="0029525B" w14:textId="3A2A0E5D" w:rsidR="00A83FD7" w:rsidRDefault="00A83FD7"/>
          <w:p w14:paraId="7A75E0D2" w14:textId="6400B2F9" w:rsidR="005A5996" w:rsidRDefault="005A5996">
            <w:r>
              <w:t>KH nennt die Mannschaftsmeldezahlen:</w:t>
            </w:r>
          </w:p>
          <w:p w14:paraId="09DEF857" w14:textId="64874CFF" w:rsidR="005A5996" w:rsidRDefault="005A5996">
            <w:r>
              <w:t>A-Jugend</w:t>
            </w:r>
            <w:r w:rsidR="00BA521F">
              <w:t xml:space="preserve"> männlich</w:t>
            </w:r>
            <w:r>
              <w:t>: Nur 2 Mannschaften im Bezirk gemeldet, da 5 Mannschaften in der Südbadenliga spielen</w:t>
            </w:r>
            <w:r w:rsidR="00BA521F">
              <w:t>, er wird mit dem Verband Württemberg sprechen, ob die beiden Mannschaften dort mitspielen können.</w:t>
            </w:r>
          </w:p>
          <w:p w14:paraId="1906F2FC" w14:textId="50CCF33D" w:rsidR="005A5996" w:rsidRDefault="005A5996">
            <w:r>
              <w:t xml:space="preserve">In den anderen Jugendklassen sind genügend Mannschaften </w:t>
            </w:r>
            <w:r w:rsidR="00BA521F">
              <w:t>gemeldet:</w:t>
            </w:r>
          </w:p>
          <w:p w14:paraId="3F780F12" w14:textId="619C552F" w:rsidR="00423897" w:rsidRPr="00423897" w:rsidRDefault="005A5996">
            <w:r w:rsidRPr="00423897">
              <w:t xml:space="preserve">wE: </w:t>
            </w:r>
            <w:r w:rsidR="00423897" w:rsidRPr="00423897">
              <w:t>7 Meldungen, wD: 9 Meldunge</w:t>
            </w:r>
            <w:r w:rsidR="00BA521F">
              <w:t>n</w:t>
            </w:r>
            <w:r w:rsidR="00423897" w:rsidRPr="00423897">
              <w:t xml:space="preserve">, </w:t>
            </w:r>
            <w:proofErr w:type="spellStart"/>
            <w:r w:rsidR="00423897" w:rsidRPr="00423897">
              <w:t>wC</w:t>
            </w:r>
            <w:proofErr w:type="spellEnd"/>
            <w:r w:rsidR="00423897" w:rsidRPr="00423897">
              <w:t xml:space="preserve">: 8 Meldungen, </w:t>
            </w:r>
            <w:proofErr w:type="spellStart"/>
            <w:r w:rsidR="00423897" w:rsidRPr="00423897">
              <w:t>wB</w:t>
            </w:r>
            <w:proofErr w:type="spellEnd"/>
            <w:r w:rsidR="00423897" w:rsidRPr="00423897">
              <w:t>: 6 Meldungen</w:t>
            </w:r>
            <w:r w:rsidR="00423897">
              <w:t>,</w:t>
            </w:r>
            <w:r w:rsidR="00423897" w:rsidRPr="00423897">
              <w:t xml:space="preserve"> </w:t>
            </w:r>
            <w:proofErr w:type="spellStart"/>
            <w:r w:rsidR="00423897" w:rsidRPr="00423897">
              <w:t>wA</w:t>
            </w:r>
            <w:proofErr w:type="spellEnd"/>
            <w:r w:rsidR="00423897" w:rsidRPr="00423897">
              <w:t>: 6</w:t>
            </w:r>
            <w:r w:rsidR="00423897">
              <w:t xml:space="preserve"> </w:t>
            </w:r>
            <w:r w:rsidR="00423897" w:rsidRPr="00423897">
              <w:t>Meldungen</w:t>
            </w:r>
          </w:p>
          <w:p w14:paraId="0A666385" w14:textId="53482F04" w:rsidR="005A5996" w:rsidRPr="00423897" w:rsidRDefault="00423897">
            <w:proofErr w:type="spellStart"/>
            <w:r w:rsidRPr="00423897">
              <w:t>mC</w:t>
            </w:r>
            <w:proofErr w:type="spellEnd"/>
            <w:r w:rsidRPr="00423897">
              <w:t xml:space="preserve"> 9 Meldungen, mD: 17 Meldungen, mE: 18 Meldungen, </w:t>
            </w:r>
            <w:proofErr w:type="spellStart"/>
            <w:r w:rsidRPr="00423897">
              <w:t>mB</w:t>
            </w:r>
            <w:proofErr w:type="spellEnd"/>
            <w:r w:rsidRPr="00423897">
              <w:t>: 7 Meldungen</w:t>
            </w:r>
            <w:r>
              <w:t>, mA: 2 Meldungen</w:t>
            </w:r>
            <w:r w:rsidRPr="00423897">
              <w:t xml:space="preserve"> </w:t>
            </w:r>
          </w:p>
          <w:p w14:paraId="53EAD05D" w14:textId="7407D2E0" w:rsidR="00423897" w:rsidRDefault="00423897">
            <w:r>
              <w:t xml:space="preserve">Der Spielplan wird </w:t>
            </w:r>
            <w:r w:rsidR="00BA521F">
              <w:t xml:space="preserve">bei den Mannschaften bis inklusive D-Jugend </w:t>
            </w:r>
            <w:r>
              <w:t xml:space="preserve">auch wie in den Vorjahren sein, Vorrunde bis Weihnachten und danach Einteilung nach Spielstärke. An Weihnachten können </w:t>
            </w:r>
            <w:r w:rsidR="00BA521F">
              <w:t xml:space="preserve">bis zur D-Jugend </w:t>
            </w:r>
            <w:r>
              <w:t>auch noch Mannschaften nachgemeldet werden.</w:t>
            </w:r>
          </w:p>
          <w:p w14:paraId="0CB43D24" w14:textId="4F87DD33" w:rsidR="008B1788" w:rsidRDefault="008B1788" w:rsidP="00423897"/>
        </w:tc>
      </w:tr>
      <w:tr w:rsidR="008B1788" w14:paraId="0CB43D28"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CCCCCC"/>
          </w:tcPr>
          <w:p w14:paraId="0CB43D26" w14:textId="77777777" w:rsidR="008B1788" w:rsidRDefault="003068A9">
            <w:r>
              <w:rPr>
                <w:b/>
              </w:rPr>
              <w:t>11</w:t>
            </w:r>
          </w:p>
        </w:tc>
        <w:tc>
          <w:tcPr>
            <w:tcW w:w="9234" w:type="dxa"/>
            <w:tcBorders>
              <w:top w:val="single" w:sz="6" w:space="0" w:color="00000A"/>
              <w:left w:val="single" w:sz="6" w:space="0" w:color="00000A"/>
              <w:bottom w:val="single" w:sz="6" w:space="0" w:color="00000A"/>
              <w:right w:val="single" w:sz="6" w:space="0" w:color="00000A"/>
            </w:tcBorders>
            <w:shd w:val="clear" w:color="auto" w:fill="CCCCCC"/>
          </w:tcPr>
          <w:p w14:paraId="0CB43D27" w14:textId="77777777" w:rsidR="008B1788" w:rsidRDefault="003068A9">
            <w:pPr>
              <w:pStyle w:val="berschrift6"/>
              <w:rPr>
                <w:sz w:val="20"/>
              </w:rPr>
            </w:pPr>
            <w:r>
              <w:rPr>
                <w:sz w:val="20"/>
              </w:rPr>
              <w:t>Sonstiges</w:t>
            </w:r>
          </w:p>
        </w:tc>
      </w:tr>
      <w:tr w:rsidR="008B1788" w14:paraId="0CB43D3D" w14:textId="77777777" w:rsidTr="00390D14">
        <w:tc>
          <w:tcPr>
            <w:tcW w:w="536" w:type="dxa"/>
            <w:tcBorders>
              <w:top w:val="single" w:sz="6" w:space="0" w:color="00000A"/>
              <w:left w:val="single" w:sz="6" w:space="0" w:color="00000A"/>
              <w:bottom w:val="single" w:sz="6" w:space="0" w:color="00000A"/>
              <w:right w:val="single" w:sz="6" w:space="0" w:color="00000A"/>
            </w:tcBorders>
            <w:shd w:val="clear" w:color="auto" w:fill="auto"/>
          </w:tcPr>
          <w:p w14:paraId="0CB43D3B" w14:textId="77777777" w:rsidR="008B1788" w:rsidRDefault="008B1788">
            <w:pPr>
              <w:rPr>
                <w:b/>
              </w:rPr>
            </w:pPr>
          </w:p>
        </w:tc>
        <w:tc>
          <w:tcPr>
            <w:tcW w:w="9234" w:type="dxa"/>
            <w:tcBorders>
              <w:top w:val="single" w:sz="6" w:space="0" w:color="00000A"/>
              <w:left w:val="single" w:sz="6" w:space="0" w:color="00000A"/>
              <w:bottom w:val="single" w:sz="6" w:space="0" w:color="00000A"/>
              <w:right w:val="single" w:sz="6" w:space="0" w:color="00000A"/>
            </w:tcBorders>
            <w:shd w:val="clear" w:color="auto" w:fill="auto"/>
          </w:tcPr>
          <w:p w14:paraId="7D4BD3C7" w14:textId="77777777" w:rsidR="00200860" w:rsidRPr="002F40EC" w:rsidRDefault="00200860" w:rsidP="00200860">
            <w:pPr>
              <w:rPr>
                <w:rFonts w:cs="Arial"/>
                <w:b/>
                <w:bCs/>
              </w:rPr>
            </w:pPr>
            <w:r>
              <w:rPr>
                <w:rFonts w:cs="Arial"/>
                <w:b/>
                <w:bCs/>
              </w:rPr>
              <w:t>Ausrichtung Talentiade</w:t>
            </w:r>
          </w:p>
          <w:p w14:paraId="5A696EE1" w14:textId="77777777" w:rsidR="00D5036A" w:rsidRDefault="00200860" w:rsidP="00200860">
            <w:pPr>
              <w:rPr>
                <w:rFonts w:cs="Arial"/>
              </w:rPr>
            </w:pPr>
            <w:r>
              <w:rPr>
                <w:rFonts w:cs="Arial"/>
              </w:rPr>
              <w:t xml:space="preserve">Bei der Talentiade gibt es </w:t>
            </w:r>
            <w:r w:rsidR="00D5036A">
              <w:rPr>
                <w:rFonts w:cs="Arial"/>
              </w:rPr>
              <w:t>insgesamt</w:t>
            </w:r>
            <w:r>
              <w:rPr>
                <w:rFonts w:cs="Arial"/>
              </w:rPr>
              <w:t xml:space="preserve"> 7 Vereine, die eine E-Jugend-Mannschaft haben, aber noch nie selbst Ausrichter einer Talentiade waren. Bodman/Eigeltingen und Überlingen werden nächstes Jahr eine Talentiade ausrichten. Da vier dieser Vereine als Ausrichter benötigt, werden die letzten beiden Ausrichter per Losverfahren </w:t>
            </w:r>
            <w:r w:rsidR="00D5036A">
              <w:rPr>
                <w:rFonts w:cs="Arial"/>
              </w:rPr>
              <w:t xml:space="preserve">durch Nicole Pfaff </w:t>
            </w:r>
            <w:r>
              <w:rPr>
                <w:rFonts w:cs="Arial"/>
              </w:rPr>
              <w:t xml:space="preserve">für die nächste Runde ermittelt: </w:t>
            </w:r>
            <w:r w:rsidR="00D5036A">
              <w:rPr>
                <w:rFonts w:cs="Arial"/>
              </w:rPr>
              <w:t xml:space="preserve">Es sind dies: </w:t>
            </w:r>
          </w:p>
          <w:p w14:paraId="4AD2FBF4" w14:textId="77777777" w:rsidR="00D5036A" w:rsidRDefault="00200860" w:rsidP="00200860">
            <w:pPr>
              <w:rPr>
                <w:rFonts w:cs="Arial"/>
              </w:rPr>
            </w:pPr>
            <w:r>
              <w:rPr>
                <w:rFonts w:cs="Arial"/>
              </w:rPr>
              <w:t xml:space="preserve">Rielasingen/Gottmadingen und Dettingen/Wahlhausen. </w:t>
            </w:r>
          </w:p>
          <w:p w14:paraId="04A4261C" w14:textId="6A83AFDD" w:rsidR="00423897" w:rsidRDefault="00200860" w:rsidP="00200860">
            <w:pPr>
              <w:rPr>
                <w:rFonts w:cs="Arial"/>
              </w:rPr>
            </w:pPr>
            <w:r>
              <w:rPr>
                <w:rFonts w:cs="Arial"/>
              </w:rPr>
              <w:t>Die restlichen 3 Vereine (Meßkirch, Engen, HC DJK</w:t>
            </w:r>
            <w:r w:rsidR="00DC0A16">
              <w:rPr>
                <w:rFonts w:cs="Arial"/>
              </w:rPr>
              <w:t xml:space="preserve"> Konstanz) </w:t>
            </w:r>
            <w:r>
              <w:rPr>
                <w:rFonts w:cs="Arial"/>
              </w:rPr>
              <w:t>sind dann als Ausrichter in der Saison 2023/2024 gesetzt.</w:t>
            </w:r>
            <w:r w:rsidR="00DC0A16">
              <w:rPr>
                <w:rFonts w:cs="Arial"/>
              </w:rPr>
              <w:t xml:space="preserve"> Als weiterer Ausrichter stellt sich für 2023/2024 </w:t>
            </w:r>
            <w:r w:rsidR="002E3619">
              <w:rPr>
                <w:rFonts w:cs="Arial"/>
              </w:rPr>
              <w:t>der TuS Steißlingen</w:t>
            </w:r>
            <w:r w:rsidR="00DC0A16">
              <w:rPr>
                <w:rFonts w:cs="Arial"/>
              </w:rPr>
              <w:t xml:space="preserve"> zur Verfügung. Die Terminfindung soll in den nächsten 3 Wochen zusammen mit KH erfolgen.</w:t>
            </w:r>
            <w:r w:rsidR="00D5036A">
              <w:rPr>
                <w:rFonts w:cs="Arial"/>
              </w:rPr>
              <w:t xml:space="preserve"> An einem Talentiade-tag findet kein Rundenspiel der D-Jugend statt!</w:t>
            </w:r>
          </w:p>
          <w:p w14:paraId="30F85DFE" w14:textId="42B4A349" w:rsidR="00DC0A16" w:rsidRDefault="00DC0A16" w:rsidP="00200860">
            <w:pPr>
              <w:rPr>
                <w:rFonts w:cs="Arial"/>
              </w:rPr>
            </w:pPr>
            <w:r>
              <w:rPr>
                <w:rFonts w:cs="Arial"/>
              </w:rPr>
              <w:t xml:space="preserve">Susi Heinstadt als Kopf der Talentiade bittet die Vereine auch darum, ihr rechtzeitig die Teilnehmer an der Talentiade zu melden, da sie die Urkunden ausdrucken muss. </w:t>
            </w:r>
          </w:p>
          <w:p w14:paraId="22AF4809" w14:textId="307BEC25" w:rsidR="00423897" w:rsidRDefault="002E3619">
            <w:pPr>
              <w:rPr>
                <w:rFonts w:cs="Arial"/>
              </w:rPr>
            </w:pPr>
            <w:r>
              <w:rPr>
                <w:rFonts w:cs="Arial"/>
              </w:rPr>
              <w:t>Ebenso weist Susi Heinstadt darauf hin, dass Vereine, die nicht an der Talentiade mit Spielern/-innen teilnehmen, mit einer Strafe belegt werden.</w:t>
            </w:r>
          </w:p>
          <w:p w14:paraId="66177867" w14:textId="77777777" w:rsidR="00423897" w:rsidRDefault="00423897">
            <w:pPr>
              <w:rPr>
                <w:rFonts w:cs="Arial"/>
              </w:rPr>
            </w:pPr>
          </w:p>
          <w:p w14:paraId="0CB43D3C" w14:textId="396B57E3" w:rsidR="008B1788" w:rsidRDefault="00390D14">
            <w:r>
              <w:rPr>
                <w:rFonts w:cs="Arial"/>
              </w:rPr>
              <w:t xml:space="preserve">PS + </w:t>
            </w:r>
            <w:r w:rsidR="009C6E44">
              <w:rPr>
                <w:rFonts w:cs="Arial"/>
              </w:rPr>
              <w:t>FS</w:t>
            </w:r>
            <w:r w:rsidR="003068A9">
              <w:rPr>
                <w:rFonts w:cs="Arial"/>
              </w:rPr>
              <w:t xml:space="preserve"> dank</w:t>
            </w:r>
            <w:r>
              <w:rPr>
                <w:rFonts w:cs="Arial"/>
              </w:rPr>
              <w:t>en</w:t>
            </w:r>
            <w:r w:rsidR="003068A9">
              <w:rPr>
                <w:rFonts w:cs="Arial"/>
              </w:rPr>
              <w:t xml:space="preserve"> den Beteiligten für die Teilnahme</w:t>
            </w:r>
            <w:r w:rsidR="009F5ADE">
              <w:rPr>
                <w:rFonts w:cs="Arial"/>
              </w:rPr>
              <w:t>.</w:t>
            </w:r>
          </w:p>
        </w:tc>
      </w:tr>
    </w:tbl>
    <w:p w14:paraId="0CB43D3E" w14:textId="77777777" w:rsidR="008B1788" w:rsidRDefault="008B1788">
      <w:pPr>
        <w:jc w:val="both"/>
        <w:rPr>
          <w:rFonts w:cs="Arial"/>
        </w:rPr>
      </w:pPr>
    </w:p>
    <w:p w14:paraId="0CB43D3F" w14:textId="158B4619" w:rsidR="008B1788" w:rsidRDefault="00157C3C">
      <w:pPr>
        <w:outlineLvl w:val="0"/>
      </w:pPr>
      <w:r>
        <w:rPr>
          <w:rFonts w:cs="Arial"/>
        </w:rPr>
        <w:t>Lauchr</w:t>
      </w:r>
      <w:r w:rsidR="00341858">
        <w:rPr>
          <w:rFonts w:cs="Arial"/>
        </w:rPr>
        <w:t>ingen</w:t>
      </w:r>
      <w:r w:rsidR="003068A9">
        <w:rPr>
          <w:rFonts w:cs="Arial"/>
        </w:rPr>
        <w:t xml:space="preserve">, den </w:t>
      </w:r>
      <w:r w:rsidR="0076706B">
        <w:rPr>
          <w:rFonts w:cs="Arial"/>
        </w:rPr>
        <w:t>2</w:t>
      </w:r>
      <w:r w:rsidR="00390D14">
        <w:rPr>
          <w:rFonts w:cs="Arial"/>
        </w:rPr>
        <w:t>5</w:t>
      </w:r>
      <w:r w:rsidR="003068A9">
        <w:rPr>
          <w:rFonts w:cs="Arial"/>
        </w:rPr>
        <w:t>.</w:t>
      </w:r>
      <w:r w:rsidR="00390D14">
        <w:rPr>
          <w:rFonts w:cs="Arial"/>
        </w:rPr>
        <w:t>5</w:t>
      </w:r>
      <w:r w:rsidR="003068A9">
        <w:rPr>
          <w:rFonts w:cs="Arial"/>
        </w:rPr>
        <w:t>.20</w:t>
      </w:r>
      <w:r w:rsidR="00EF709E">
        <w:rPr>
          <w:rFonts w:cs="Arial"/>
        </w:rPr>
        <w:t>2</w:t>
      </w:r>
      <w:r w:rsidR="00390D14">
        <w:rPr>
          <w:rFonts w:cs="Arial"/>
        </w:rPr>
        <w:t>2</w:t>
      </w:r>
    </w:p>
    <w:p w14:paraId="0CB43D40" w14:textId="77777777" w:rsidR="008B1788" w:rsidRDefault="003068A9">
      <w:pPr>
        <w:rPr>
          <w:rFonts w:cs="Arial"/>
        </w:rPr>
      </w:pPr>
      <w:r>
        <w:rPr>
          <w:rFonts w:cs="Arial"/>
        </w:rPr>
        <w:t>SÜDBADISCHER HANDBALLVERBAND e.V.</w:t>
      </w:r>
    </w:p>
    <w:p w14:paraId="0CB43D41" w14:textId="77777777" w:rsidR="008B1788" w:rsidRDefault="003068A9">
      <w:pPr>
        <w:rPr>
          <w:rFonts w:cs="Arial"/>
        </w:rPr>
      </w:pPr>
      <w:r>
        <w:rPr>
          <w:rFonts w:cs="Arial"/>
        </w:rPr>
        <w:t>Bezirk Hegau-Bodensee</w:t>
      </w:r>
    </w:p>
    <w:p w14:paraId="0CB43D42" w14:textId="77777777" w:rsidR="008B1788" w:rsidRDefault="003068A9">
      <w:pPr>
        <w:rPr>
          <w:rFonts w:cs="Arial"/>
        </w:rPr>
      </w:pPr>
      <w:r>
        <w:rPr>
          <w:rFonts w:cs="Arial"/>
        </w:rPr>
        <w:t>Peter Zugmantel (Protokollführer)</w:t>
      </w:r>
    </w:p>
    <w:p w14:paraId="0CB43D43" w14:textId="77777777" w:rsidR="008B1788" w:rsidRDefault="008B1788">
      <w:pPr>
        <w:rPr>
          <w:rFonts w:cs="Arial"/>
        </w:rPr>
      </w:pPr>
    </w:p>
    <w:p w14:paraId="0CB43D47" w14:textId="2EEC97AE" w:rsidR="008B1788" w:rsidRDefault="008B1788">
      <w:pPr>
        <w:rPr>
          <w:rFonts w:cs="Arial"/>
        </w:rPr>
      </w:pPr>
    </w:p>
    <w:p w14:paraId="4583B83D" w14:textId="77777777" w:rsidR="00D5036A" w:rsidRDefault="00D5036A">
      <w:pPr>
        <w:rPr>
          <w:rFonts w:cs="Arial"/>
        </w:rPr>
      </w:pPr>
    </w:p>
    <w:p w14:paraId="3413521F" w14:textId="1750158E" w:rsidR="00D80E9F" w:rsidRPr="00D5036A" w:rsidRDefault="00D80E9F" w:rsidP="00902489">
      <w:pPr>
        <w:jc w:val="both"/>
        <w:rPr>
          <w:rFonts w:ascii="Arial Narrow" w:hAnsi="Arial Narrow" w:cs="Arial"/>
          <w:sz w:val="24"/>
          <w:szCs w:val="24"/>
        </w:rPr>
      </w:pPr>
      <w:r w:rsidRPr="00D5036A">
        <w:rPr>
          <w:rFonts w:ascii="Arial Narrow" w:hAnsi="Arial Narrow" w:cs="Arial"/>
          <w:sz w:val="24"/>
          <w:szCs w:val="24"/>
        </w:rPr>
        <w:t>Philipp Stoller</w:t>
      </w:r>
    </w:p>
    <w:p w14:paraId="6A09BA05" w14:textId="0310BC45" w:rsidR="00902489" w:rsidRPr="00D5036A" w:rsidRDefault="00902489" w:rsidP="00902489">
      <w:pPr>
        <w:jc w:val="both"/>
        <w:rPr>
          <w:rFonts w:ascii="Arial Narrow" w:hAnsi="Arial Narrow" w:cs="Arial"/>
          <w:sz w:val="24"/>
          <w:szCs w:val="24"/>
        </w:rPr>
      </w:pPr>
      <w:r w:rsidRPr="00D5036A">
        <w:rPr>
          <w:rFonts w:ascii="Arial Narrow" w:hAnsi="Arial Narrow" w:cs="Arial"/>
          <w:sz w:val="24"/>
          <w:szCs w:val="24"/>
        </w:rPr>
        <w:t>Vorsitzende</w:t>
      </w:r>
      <w:r w:rsidR="00D80E9F" w:rsidRPr="00D5036A">
        <w:rPr>
          <w:rFonts w:ascii="Arial Narrow" w:hAnsi="Arial Narrow" w:cs="Arial"/>
          <w:sz w:val="24"/>
          <w:szCs w:val="24"/>
        </w:rPr>
        <w:t>r</w:t>
      </w:r>
      <w:r w:rsidRPr="00D5036A">
        <w:rPr>
          <w:rFonts w:ascii="Arial Narrow" w:hAnsi="Arial Narrow" w:cs="Arial"/>
          <w:sz w:val="24"/>
          <w:szCs w:val="24"/>
        </w:rPr>
        <w:t xml:space="preserve"> des BJA </w:t>
      </w:r>
    </w:p>
    <w:p w14:paraId="0CB43D4A" w14:textId="45B7B362" w:rsidR="008B1788" w:rsidRPr="00D5036A" w:rsidRDefault="00902489" w:rsidP="00D80E9F">
      <w:pPr>
        <w:jc w:val="both"/>
        <w:rPr>
          <w:rFonts w:ascii="Arial Narrow" w:hAnsi="Arial Narrow"/>
          <w:sz w:val="24"/>
          <w:szCs w:val="24"/>
        </w:rPr>
      </w:pPr>
      <w:r w:rsidRPr="00D5036A">
        <w:rPr>
          <w:rFonts w:ascii="Arial Narrow" w:hAnsi="Arial Narrow" w:cs="Arial"/>
          <w:sz w:val="24"/>
          <w:szCs w:val="24"/>
        </w:rPr>
        <w:t>Bezirk Hegau-Bodensee</w:t>
      </w:r>
    </w:p>
    <w:sectPr w:rsidR="008B1788" w:rsidRPr="00D5036A">
      <w:headerReference w:type="default" r:id="rId7"/>
      <w:footerReference w:type="default" r:id="rId8"/>
      <w:pgSz w:w="11906" w:h="16838"/>
      <w:pgMar w:top="1134" w:right="1134" w:bottom="1134" w:left="1134" w:header="709" w:footer="709" w:gutter="0"/>
      <w:cols w:space="720"/>
      <w:formProt w:val="0"/>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1F6D" w14:textId="77777777" w:rsidR="009C1113" w:rsidRDefault="009C1113">
      <w:r>
        <w:separator/>
      </w:r>
    </w:p>
  </w:endnote>
  <w:endnote w:type="continuationSeparator" w:id="0">
    <w:p w14:paraId="7A007C6D" w14:textId="77777777" w:rsidR="009C1113" w:rsidRDefault="009C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20B06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3D4E" w14:textId="002EDE57" w:rsidR="008B1788" w:rsidRDefault="003068A9">
    <w:pPr>
      <w:pStyle w:val="Fuzeile"/>
      <w:tabs>
        <w:tab w:val="clear" w:pos="4536"/>
        <w:tab w:val="clear" w:pos="9072"/>
        <w:tab w:val="right" w:pos="9600"/>
        <w:tab w:val="right" w:pos="15480"/>
      </w:tabs>
    </w:pPr>
    <w:r>
      <w:t>Protokoll Bezirksjugendtag 20</w:t>
    </w:r>
    <w:r w:rsidR="00531658">
      <w:t>2</w:t>
    </w:r>
    <w:r w:rsidR="00FF1EB0">
      <w:t>2</w:t>
    </w:r>
    <w:r>
      <w:tab/>
      <w:t xml:space="preserve">Seite </w:t>
    </w:r>
    <w:r>
      <w:fldChar w:fldCharType="begin"/>
    </w:r>
    <w:r>
      <w:instrText>PAGE</w:instrText>
    </w:r>
    <w:r>
      <w:fldChar w:fldCharType="separate"/>
    </w:r>
    <w:r w:rsidR="00123828">
      <w:rPr>
        <w:noProof/>
      </w:rPr>
      <w:t>1</w:t>
    </w:r>
    <w:r>
      <w:fldChar w:fldCharType="end"/>
    </w:r>
    <w:r>
      <w:rPr>
        <w:rStyle w:val="Seitenzahl"/>
      </w:rPr>
      <w:t xml:space="preserve"> von </w:t>
    </w:r>
    <w:r>
      <w:fldChar w:fldCharType="begin"/>
    </w:r>
    <w:r>
      <w:instrText>NUMPAGES</w:instrText>
    </w:r>
    <w:r>
      <w:fldChar w:fldCharType="separate"/>
    </w:r>
    <w:r w:rsidR="00123828">
      <w:rPr>
        <w:noProof/>
      </w:rPr>
      <w:t>1</w:t>
    </w:r>
    <w:r>
      <w:fldChar w:fldCharType="end"/>
    </w:r>
    <w:r>
      <w:rPr>
        <w:rStyle w:val="Seitenzahl"/>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19C4" w14:textId="77777777" w:rsidR="009C1113" w:rsidRDefault="009C1113">
      <w:r>
        <w:separator/>
      </w:r>
    </w:p>
  </w:footnote>
  <w:footnote w:type="continuationSeparator" w:id="0">
    <w:p w14:paraId="02BDF2EB" w14:textId="77777777" w:rsidR="009C1113" w:rsidRDefault="009C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3D4B" w14:textId="166C1726" w:rsidR="008B1788" w:rsidRDefault="003068A9">
    <w:pPr>
      <w:pStyle w:val="berschrift1"/>
      <w:pBdr>
        <w:right w:val="single" w:sz="4" w:space="0" w:color="00000A"/>
      </w:pBdr>
      <w:spacing w:before="120" w:after="120"/>
      <w:ind w:left="567" w:right="567"/>
      <w:jc w:val="center"/>
    </w:pPr>
    <w:r>
      <w:rPr>
        <w:noProof/>
      </w:rPr>
      <w:drawing>
        <wp:anchor distT="0" distB="0" distL="114300" distR="114300" simplePos="0" relativeHeight="251657216" behindDoc="1" locked="0" layoutInCell="1" allowOverlap="1" wp14:anchorId="0CB43D4F" wp14:editId="0CB43D50">
          <wp:simplePos x="0" y="0"/>
          <wp:positionH relativeFrom="column">
            <wp:posOffset>5829300</wp:posOffset>
          </wp:positionH>
          <wp:positionV relativeFrom="paragraph">
            <wp:posOffset>-288290</wp:posOffset>
          </wp:positionV>
          <wp:extent cx="731520" cy="914400"/>
          <wp:effectExtent l="0" t="0" r="0" b="0"/>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1"/>
                  <a:stretch>
                    <a:fillRect/>
                  </a:stretch>
                </pic:blipFill>
                <pic:spPr bwMode="auto">
                  <a:xfrm>
                    <a:off x="0" y="0"/>
                    <a:ext cx="731520" cy="914400"/>
                  </a:xfrm>
                  <a:prstGeom prst="rect">
                    <a:avLst/>
                  </a:prstGeom>
                </pic:spPr>
              </pic:pic>
            </a:graphicData>
          </a:graphic>
        </wp:anchor>
      </w:drawing>
    </w:r>
    <w:r>
      <w:rPr>
        <w:sz w:val="28"/>
        <w:szCs w:val="28"/>
      </w:rPr>
      <w:t>Protokoll des Bezirksjugendtages 20</w:t>
    </w:r>
    <w:r w:rsidR="00531658">
      <w:rPr>
        <w:sz w:val="28"/>
        <w:szCs w:val="28"/>
      </w:rPr>
      <w:t>2</w:t>
    </w:r>
    <w:r w:rsidR="00FE1751">
      <w:rPr>
        <w:sz w:val="28"/>
        <w:szCs w:val="28"/>
      </w:rPr>
      <w:t>2</w:t>
    </w:r>
    <w:r>
      <w:rPr>
        <w:sz w:val="28"/>
        <w:szCs w:val="28"/>
      </w:rPr>
      <w:t xml:space="preserve"> </w:t>
    </w:r>
    <w:r>
      <w:rPr>
        <w:sz w:val="28"/>
        <w:szCs w:val="28"/>
      </w:rPr>
      <w:br/>
      <w:t>des Bezirks Hegau-Bodensee</w:t>
    </w:r>
  </w:p>
  <w:p w14:paraId="0CB43D4C" w14:textId="77777777" w:rsidR="008B1788" w:rsidRDefault="008B1788">
    <w:pPr>
      <w:tabs>
        <w:tab w:val="left" w:pos="1440"/>
      </w:tabs>
      <w:ind w:right="1029"/>
      <w:rPr>
        <w:b/>
        <w:u w:val="single"/>
      </w:rPr>
    </w:pPr>
  </w:p>
  <w:p w14:paraId="0CB43D4D" w14:textId="77777777" w:rsidR="008B1788" w:rsidRDefault="008B17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6E0"/>
    <w:multiLevelType w:val="hybridMultilevel"/>
    <w:tmpl w:val="67B27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300588"/>
    <w:multiLevelType w:val="hybridMultilevel"/>
    <w:tmpl w:val="E4424EB8"/>
    <w:styleLink w:val="Nummeriert"/>
    <w:lvl w:ilvl="0" w:tplc="5254DB48">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tplc="11707B4E">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D3E829B8">
      <w:start w:val="1"/>
      <w:numFmt w:val="decimal"/>
      <w:lvlText w:val="%3."/>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tplc="F018610E">
      <w:start w:val="1"/>
      <w:numFmt w:val="decimal"/>
      <w:lvlText w:val="%4."/>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B482785C">
      <w:start w:val="1"/>
      <w:numFmt w:val="decimal"/>
      <w:lvlText w:val="%5."/>
      <w:lvlJc w:val="left"/>
      <w:pPr>
        <w:ind w:left="18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F9327BA8">
      <w:start w:val="1"/>
      <w:numFmt w:val="decimal"/>
      <w:lvlText w:val="%6."/>
      <w:lvlJc w:val="left"/>
      <w:pPr>
        <w:ind w:left="21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54909342">
      <w:start w:val="1"/>
      <w:numFmt w:val="decimal"/>
      <w:lvlText w:val="%7."/>
      <w:lvlJc w:val="left"/>
      <w:pPr>
        <w:ind w:left="25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C81C69F8">
      <w:start w:val="1"/>
      <w:numFmt w:val="decimal"/>
      <w:lvlText w:val="%8."/>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B2E448E4">
      <w:start w:val="1"/>
      <w:numFmt w:val="decimal"/>
      <w:lvlText w:val="%9."/>
      <w:lvlJc w:val="left"/>
      <w:pPr>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8278A0"/>
    <w:multiLevelType w:val="hybridMultilevel"/>
    <w:tmpl w:val="E4424EB8"/>
    <w:numStyleLink w:val="Nummeriert"/>
  </w:abstractNum>
  <w:num w:numId="1">
    <w:abstractNumId w:val="0"/>
  </w:num>
  <w:num w:numId="2">
    <w:abstractNumId w:val="1"/>
  </w:num>
  <w:num w:numId="3">
    <w:abstractNumId w:val="2"/>
  </w:num>
  <w:num w:numId="4">
    <w:abstractNumId w:val="2"/>
    <w:lvlOverride w:ilvl="0">
      <w:startOverride w:val="4"/>
      <w:lvl w:ilvl="0" w:tplc="FDA2CBEE">
        <w:start w:val="4"/>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4A8B0A">
        <w:start w:val="1"/>
        <w:numFmt w:val="decimal"/>
        <w:lvlText w:val="%2."/>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B61F74">
        <w:start w:val="1"/>
        <w:numFmt w:val="decimal"/>
        <w:lvlText w:val="%3."/>
        <w:lvlJc w:val="left"/>
        <w:pPr>
          <w:ind w:left="111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F42580">
        <w:start w:val="1"/>
        <w:numFmt w:val="decimal"/>
        <w:lvlText w:val="%4."/>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5C460E">
        <w:start w:val="1"/>
        <w:numFmt w:val="decimal"/>
        <w:lvlText w:val="%5."/>
        <w:lvlJc w:val="left"/>
        <w:pPr>
          <w:ind w:left="183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567844">
        <w:start w:val="1"/>
        <w:numFmt w:val="decimal"/>
        <w:lvlText w:val="%6."/>
        <w:lvlJc w:val="left"/>
        <w:pPr>
          <w:ind w:left="219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C4E2B2">
        <w:start w:val="1"/>
        <w:numFmt w:val="decimal"/>
        <w:lvlText w:val="%7."/>
        <w:lvlJc w:val="left"/>
        <w:pPr>
          <w:ind w:left="255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54E31C">
        <w:start w:val="1"/>
        <w:numFmt w:val="decimal"/>
        <w:lvlText w:val="%8."/>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72D7E0">
        <w:start w:val="1"/>
        <w:numFmt w:val="decimal"/>
        <w:lvlText w:val="%9."/>
        <w:lvlJc w:val="left"/>
        <w:pPr>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788"/>
    <w:rsid w:val="000128BF"/>
    <w:rsid w:val="00021097"/>
    <w:rsid w:val="000227F1"/>
    <w:rsid w:val="000267F2"/>
    <w:rsid w:val="00040B8C"/>
    <w:rsid w:val="0004111D"/>
    <w:rsid w:val="00051996"/>
    <w:rsid w:val="00060542"/>
    <w:rsid w:val="000A05C9"/>
    <w:rsid w:val="000A3D1F"/>
    <w:rsid w:val="000C0A42"/>
    <w:rsid w:val="000D57FF"/>
    <w:rsid w:val="000E26CF"/>
    <w:rsid w:val="000F06EE"/>
    <w:rsid w:val="000F0D21"/>
    <w:rsid w:val="000F0DE9"/>
    <w:rsid w:val="000F4F80"/>
    <w:rsid w:val="001054F6"/>
    <w:rsid w:val="0010756A"/>
    <w:rsid w:val="00121B01"/>
    <w:rsid w:val="00123828"/>
    <w:rsid w:val="00145E17"/>
    <w:rsid w:val="00150DA1"/>
    <w:rsid w:val="0015101D"/>
    <w:rsid w:val="001535C2"/>
    <w:rsid w:val="0015655C"/>
    <w:rsid w:val="00157C3C"/>
    <w:rsid w:val="00160092"/>
    <w:rsid w:val="00171E86"/>
    <w:rsid w:val="001741DB"/>
    <w:rsid w:val="001760BC"/>
    <w:rsid w:val="001964AC"/>
    <w:rsid w:val="001A16EE"/>
    <w:rsid w:val="001A2032"/>
    <w:rsid w:val="001A487C"/>
    <w:rsid w:val="001B63CC"/>
    <w:rsid w:val="001C1FEA"/>
    <w:rsid w:val="001C624F"/>
    <w:rsid w:val="001D0A6D"/>
    <w:rsid w:val="001D2395"/>
    <w:rsid w:val="001E1A2B"/>
    <w:rsid w:val="001E202F"/>
    <w:rsid w:val="001E67F5"/>
    <w:rsid w:val="001F2A26"/>
    <w:rsid w:val="001F5255"/>
    <w:rsid w:val="001F581C"/>
    <w:rsid w:val="00200860"/>
    <w:rsid w:val="002162B6"/>
    <w:rsid w:val="00221985"/>
    <w:rsid w:val="0022740D"/>
    <w:rsid w:val="00231A1D"/>
    <w:rsid w:val="0023797A"/>
    <w:rsid w:val="00243D5F"/>
    <w:rsid w:val="002532FB"/>
    <w:rsid w:val="00261D3B"/>
    <w:rsid w:val="00266AE4"/>
    <w:rsid w:val="00270CEE"/>
    <w:rsid w:val="00275F08"/>
    <w:rsid w:val="002801A2"/>
    <w:rsid w:val="00286A92"/>
    <w:rsid w:val="002A1D1A"/>
    <w:rsid w:val="002B35F1"/>
    <w:rsid w:val="002C241D"/>
    <w:rsid w:val="002C54DD"/>
    <w:rsid w:val="002E3619"/>
    <w:rsid w:val="002F0895"/>
    <w:rsid w:val="002F72E3"/>
    <w:rsid w:val="003068A9"/>
    <w:rsid w:val="00323DCD"/>
    <w:rsid w:val="00332E23"/>
    <w:rsid w:val="00341858"/>
    <w:rsid w:val="00356546"/>
    <w:rsid w:val="00357D41"/>
    <w:rsid w:val="003654D5"/>
    <w:rsid w:val="00390D14"/>
    <w:rsid w:val="00391CEB"/>
    <w:rsid w:val="00393475"/>
    <w:rsid w:val="00395E44"/>
    <w:rsid w:val="003A38A5"/>
    <w:rsid w:val="003D0912"/>
    <w:rsid w:val="003D3A7E"/>
    <w:rsid w:val="00417A82"/>
    <w:rsid w:val="00423897"/>
    <w:rsid w:val="00441F22"/>
    <w:rsid w:val="004619E0"/>
    <w:rsid w:val="00466B53"/>
    <w:rsid w:val="004726FD"/>
    <w:rsid w:val="004765F7"/>
    <w:rsid w:val="00481BAF"/>
    <w:rsid w:val="004B5069"/>
    <w:rsid w:val="004C674D"/>
    <w:rsid w:val="004D78FA"/>
    <w:rsid w:val="00506E92"/>
    <w:rsid w:val="0052698A"/>
    <w:rsid w:val="00531658"/>
    <w:rsid w:val="00535A46"/>
    <w:rsid w:val="00543ED5"/>
    <w:rsid w:val="00544299"/>
    <w:rsid w:val="00555B25"/>
    <w:rsid w:val="00564BD0"/>
    <w:rsid w:val="00565D7E"/>
    <w:rsid w:val="005913F5"/>
    <w:rsid w:val="005A5996"/>
    <w:rsid w:val="005B14DF"/>
    <w:rsid w:val="005B49EF"/>
    <w:rsid w:val="005D09A1"/>
    <w:rsid w:val="005E30C4"/>
    <w:rsid w:val="00602084"/>
    <w:rsid w:val="00613FBA"/>
    <w:rsid w:val="00621687"/>
    <w:rsid w:val="006279EB"/>
    <w:rsid w:val="00642DEF"/>
    <w:rsid w:val="006450B3"/>
    <w:rsid w:val="00654157"/>
    <w:rsid w:val="00667549"/>
    <w:rsid w:val="006724E4"/>
    <w:rsid w:val="00682578"/>
    <w:rsid w:val="006A2FE7"/>
    <w:rsid w:val="006A52AD"/>
    <w:rsid w:val="006E130A"/>
    <w:rsid w:val="006E4DA2"/>
    <w:rsid w:val="006E6EA9"/>
    <w:rsid w:val="00710339"/>
    <w:rsid w:val="0072347D"/>
    <w:rsid w:val="0072624A"/>
    <w:rsid w:val="00726591"/>
    <w:rsid w:val="00734A80"/>
    <w:rsid w:val="00742BAD"/>
    <w:rsid w:val="00754244"/>
    <w:rsid w:val="0075633F"/>
    <w:rsid w:val="0076423C"/>
    <w:rsid w:val="0076706B"/>
    <w:rsid w:val="00786B72"/>
    <w:rsid w:val="00790237"/>
    <w:rsid w:val="00792981"/>
    <w:rsid w:val="007932A8"/>
    <w:rsid w:val="007B74B0"/>
    <w:rsid w:val="007C53F3"/>
    <w:rsid w:val="007D6346"/>
    <w:rsid w:val="007E1594"/>
    <w:rsid w:val="007E3E56"/>
    <w:rsid w:val="0080655C"/>
    <w:rsid w:val="00810C4A"/>
    <w:rsid w:val="008417D1"/>
    <w:rsid w:val="0086211E"/>
    <w:rsid w:val="00865EBE"/>
    <w:rsid w:val="008719F8"/>
    <w:rsid w:val="00872868"/>
    <w:rsid w:val="0088068B"/>
    <w:rsid w:val="00887C5E"/>
    <w:rsid w:val="0089016D"/>
    <w:rsid w:val="0089751B"/>
    <w:rsid w:val="008A330C"/>
    <w:rsid w:val="008A6EB8"/>
    <w:rsid w:val="008B1788"/>
    <w:rsid w:val="008C10CF"/>
    <w:rsid w:val="008D56FB"/>
    <w:rsid w:val="008E2B0C"/>
    <w:rsid w:val="008E3E2D"/>
    <w:rsid w:val="00902489"/>
    <w:rsid w:val="00917FDD"/>
    <w:rsid w:val="00924A98"/>
    <w:rsid w:val="00950AE7"/>
    <w:rsid w:val="00960F49"/>
    <w:rsid w:val="00962775"/>
    <w:rsid w:val="00963004"/>
    <w:rsid w:val="00965EEE"/>
    <w:rsid w:val="00980B25"/>
    <w:rsid w:val="00987D55"/>
    <w:rsid w:val="00996606"/>
    <w:rsid w:val="009A3B23"/>
    <w:rsid w:val="009B3E46"/>
    <w:rsid w:val="009B6A41"/>
    <w:rsid w:val="009C1113"/>
    <w:rsid w:val="009C6E44"/>
    <w:rsid w:val="009D5782"/>
    <w:rsid w:val="009F5ADE"/>
    <w:rsid w:val="00A00013"/>
    <w:rsid w:val="00A1322E"/>
    <w:rsid w:val="00A1413A"/>
    <w:rsid w:val="00A37F62"/>
    <w:rsid w:val="00A43AF7"/>
    <w:rsid w:val="00A77CA9"/>
    <w:rsid w:val="00A83FD7"/>
    <w:rsid w:val="00A84298"/>
    <w:rsid w:val="00A84DC4"/>
    <w:rsid w:val="00AB2A6D"/>
    <w:rsid w:val="00AB5B5B"/>
    <w:rsid w:val="00AC6EEA"/>
    <w:rsid w:val="00AD6067"/>
    <w:rsid w:val="00AE3453"/>
    <w:rsid w:val="00B16C07"/>
    <w:rsid w:val="00B20101"/>
    <w:rsid w:val="00B222B5"/>
    <w:rsid w:val="00B24F34"/>
    <w:rsid w:val="00B25119"/>
    <w:rsid w:val="00B32465"/>
    <w:rsid w:val="00B56DE9"/>
    <w:rsid w:val="00B60161"/>
    <w:rsid w:val="00B70012"/>
    <w:rsid w:val="00B85E6C"/>
    <w:rsid w:val="00B85EE3"/>
    <w:rsid w:val="00BA521F"/>
    <w:rsid w:val="00BA67A0"/>
    <w:rsid w:val="00BD350C"/>
    <w:rsid w:val="00BD4729"/>
    <w:rsid w:val="00BE4EE8"/>
    <w:rsid w:val="00BE6BCD"/>
    <w:rsid w:val="00BF00F0"/>
    <w:rsid w:val="00C02EBC"/>
    <w:rsid w:val="00C0718D"/>
    <w:rsid w:val="00C36677"/>
    <w:rsid w:val="00C422F0"/>
    <w:rsid w:val="00C50B6E"/>
    <w:rsid w:val="00C54C5D"/>
    <w:rsid w:val="00C56A8F"/>
    <w:rsid w:val="00C620A9"/>
    <w:rsid w:val="00C84764"/>
    <w:rsid w:val="00C94D70"/>
    <w:rsid w:val="00C95753"/>
    <w:rsid w:val="00CA6A86"/>
    <w:rsid w:val="00CC4EEB"/>
    <w:rsid w:val="00CC6940"/>
    <w:rsid w:val="00CD41D7"/>
    <w:rsid w:val="00CD6250"/>
    <w:rsid w:val="00D07581"/>
    <w:rsid w:val="00D13B22"/>
    <w:rsid w:val="00D15D09"/>
    <w:rsid w:val="00D260E1"/>
    <w:rsid w:val="00D3172B"/>
    <w:rsid w:val="00D33F3F"/>
    <w:rsid w:val="00D43D14"/>
    <w:rsid w:val="00D5036A"/>
    <w:rsid w:val="00D51464"/>
    <w:rsid w:val="00D537AF"/>
    <w:rsid w:val="00D56EC9"/>
    <w:rsid w:val="00D613A1"/>
    <w:rsid w:val="00D72828"/>
    <w:rsid w:val="00D73692"/>
    <w:rsid w:val="00D73DBE"/>
    <w:rsid w:val="00D80E9F"/>
    <w:rsid w:val="00D93DA9"/>
    <w:rsid w:val="00DB6643"/>
    <w:rsid w:val="00DC0A16"/>
    <w:rsid w:val="00DC36DA"/>
    <w:rsid w:val="00DC45D9"/>
    <w:rsid w:val="00DE364F"/>
    <w:rsid w:val="00DE6D7D"/>
    <w:rsid w:val="00E145CC"/>
    <w:rsid w:val="00E27BB8"/>
    <w:rsid w:val="00E46D83"/>
    <w:rsid w:val="00E53BAA"/>
    <w:rsid w:val="00E556F0"/>
    <w:rsid w:val="00E566A6"/>
    <w:rsid w:val="00E75BE2"/>
    <w:rsid w:val="00E90B25"/>
    <w:rsid w:val="00ED632F"/>
    <w:rsid w:val="00ED6811"/>
    <w:rsid w:val="00EE0DA7"/>
    <w:rsid w:val="00EF709E"/>
    <w:rsid w:val="00F159D7"/>
    <w:rsid w:val="00F306DA"/>
    <w:rsid w:val="00F57D44"/>
    <w:rsid w:val="00F70887"/>
    <w:rsid w:val="00F772EC"/>
    <w:rsid w:val="00F82151"/>
    <w:rsid w:val="00FB0B50"/>
    <w:rsid w:val="00FB0C77"/>
    <w:rsid w:val="00FB28F4"/>
    <w:rsid w:val="00FB4713"/>
    <w:rsid w:val="00FC53CA"/>
    <w:rsid w:val="00FC7185"/>
    <w:rsid w:val="00FD6D13"/>
    <w:rsid w:val="00FE1751"/>
    <w:rsid w:val="00FE508A"/>
    <w:rsid w:val="00FE567E"/>
    <w:rsid w:val="00FF0C3B"/>
    <w:rsid w:val="00FF1EB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3CC7"/>
  <w15:docId w15:val="{7CCDD364-B559-427B-87FC-C2903886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A25D9"/>
    <w:rPr>
      <w:rFonts w:ascii="Arial" w:hAnsi="Arial"/>
      <w:color w:val="00000A"/>
    </w:rPr>
  </w:style>
  <w:style w:type="paragraph" w:styleId="berschrift1">
    <w:name w:val="heading 1"/>
    <w:basedOn w:val="Standard"/>
    <w:next w:val="Standard"/>
    <w:qFormat/>
    <w:pPr>
      <w:keepNext/>
      <w:pBdr>
        <w:top w:val="single" w:sz="4" w:space="1" w:color="00000A"/>
        <w:left w:val="single" w:sz="4" w:space="0" w:color="00000A"/>
        <w:bottom w:val="single" w:sz="4" w:space="1" w:color="00000A"/>
        <w:right w:val="single" w:sz="4" w:space="31" w:color="00000A"/>
      </w:pBdr>
      <w:shd w:val="clear" w:color="auto" w:fill="D9D9D9"/>
      <w:ind w:right="825"/>
      <w:outlineLvl w:val="0"/>
    </w:pPr>
    <w:rPr>
      <w:rFonts w:cs="Arial"/>
      <w:b/>
      <w:sz w:val="22"/>
      <w:szCs w:val="22"/>
    </w:rPr>
  </w:style>
  <w:style w:type="paragraph" w:styleId="berschrift6">
    <w:name w:val="heading 6"/>
    <w:basedOn w:val="Standard"/>
    <w:next w:val="Standard"/>
    <w:qFormat/>
    <w:pPr>
      <w:keepNext/>
      <w:outlineLvl w:val="5"/>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0C114A"/>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Sprechblasentext">
    <w:name w:val="Balloon Text"/>
    <w:basedOn w:val="Standard"/>
    <w:semiHidden/>
    <w:qFormat/>
    <w:rsid w:val="005109D0"/>
    <w:rPr>
      <w:rFonts w:ascii="Tahoma" w:hAnsi="Tahoma" w:cs="Tahoma"/>
      <w:sz w:val="16"/>
      <w:szCs w:val="16"/>
    </w:rPr>
  </w:style>
  <w:style w:type="paragraph" w:customStyle="1" w:styleId="Aufzhlung">
    <w:name w:val="Aufzählung"/>
    <w:basedOn w:val="Standard"/>
    <w:qFormat/>
    <w:rsid w:val="00822C97"/>
    <w:pPr>
      <w:ind w:left="-113"/>
      <w:jc w:val="both"/>
    </w:pPr>
  </w:style>
  <w:style w:type="paragraph" w:styleId="Kopfzeile">
    <w:name w:val="header"/>
    <w:basedOn w:val="Standard"/>
    <w:rsid w:val="000C114A"/>
    <w:pPr>
      <w:tabs>
        <w:tab w:val="center" w:pos="4536"/>
        <w:tab w:val="right" w:pos="9072"/>
      </w:tabs>
    </w:pPr>
  </w:style>
  <w:style w:type="paragraph" w:styleId="Fuzeile">
    <w:name w:val="footer"/>
    <w:basedOn w:val="Standard"/>
    <w:rsid w:val="000C114A"/>
    <w:pPr>
      <w:tabs>
        <w:tab w:val="center" w:pos="4536"/>
        <w:tab w:val="right" w:pos="9072"/>
      </w:tabs>
    </w:pPr>
  </w:style>
  <w:style w:type="paragraph" w:styleId="Dokumentstruktur">
    <w:name w:val="Document Map"/>
    <w:basedOn w:val="Standard"/>
    <w:semiHidden/>
    <w:qFormat/>
    <w:rsid w:val="003F09BB"/>
    <w:pPr>
      <w:shd w:val="clear" w:color="auto" w:fill="000080"/>
    </w:pPr>
    <w:rPr>
      <w:rFonts w:ascii="Tahoma" w:hAnsi="Tahoma" w:cs="Tahoma"/>
    </w:rPr>
  </w:style>
  <w:style w:type="paragraph" w:styleId="Listenabsatz">
    <w:name w:val="List Paragraph"/>
    <w:basedOn w:val="Standard"/>
    <w:uiPriority w:val="34"/>
    <w:qFormat/>
    <w:rsid w:val="008D56FB"/>
    <w:pPr>
      <w:ind w:left="720"/>
      <w:contextualSpacing/>
    </w:pPr>
  </w:style>
  <w:style w:type="numbering" w:customStyle="1" w:styleId="Nummeriert">
    <w:name w:val="Nummeriert"/>
    <w:rsid w:val="00BE6BC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7670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Protokoll über Präsidiumssitzung</vt:lpstr>
    </vt:vector>
  </TitlesOfParts>
  <Company>_</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über Präsidiumssitzung</dc:title>
  <dc:subject/>
  <dc:creator>_</dc:creator>
  <dc:description/>
  <cp:lastModifiedBy>Franz Stehle</cp:lastModifiedBy>
  <cp:revision>260</cp:revision>
  <cp:lastPrinted>2008-07-10T10:23:00Z</cp:lastPrinted>
  <dcterms:created xsi:type="dcterms:W3CDTF">2020-07-16T20:06:00Z</dcterms:created>
  <dcterms:modified xsi:type="dcterms:W3CDTF">2022-09-17T16:31:00Z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_</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